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w:t>
      </w:r>
      <w:r>
        <w:rPr>
          <w:rFonts w:hint="eastAsia" w:eastAsia="方正小标宋_GBK"/>
          <w:bCs/>
          <w:kern w:val="0"/>
          <w:sz w:val="44"/>
          <w:szCs w:val="44"/>
          <w:lang w:val="en-US" w:eastAsia="zh-CN"/>
        </w:rPr>
        <w:t>思源实验学校</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w:t>
      </w:r>
      <w:r>
        <w:rPr>
          <w:rFonts w:hint="eastAsia" w:eastAsia="仿宋_GB2312"/>
          <w:b/>
          <w:bCs/>
          <w:kern w:val="0"/>
          <w:sz w:val="32"/>
          <w:szCs w:val="32"/>
          <w:lang w:val="en-US" w:eastAsia="zh-CN"/>
        </w:rPr>
        <w:t>思源实验学校</w:t>
      </w:r>
      <w:r>
        <w:rPr>
          <w:rFonts w:eastAsia="仿宋_GB2312"/>
          <w:b/>
          <w:bCs/>
          <w:kern w:val="0"/>
          <w:sz w:val="32"/>
          <w:szCs w:val="32"/>
        </w:rPr>
        <w:t>部门概况</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pPr>
        <w:spacing w:line="600" w:lineRule="exact"/>
        <w:ind w:firstLine="640" w:firstLineChars="200"/>
        <w:jc w:val="left"/>
        <w:rPr>
          <w:rFonts w:eastAsia="仿宋_GB2312"/>
          <w:sz w:val="32"/>
          <w:szCs w:val="32"/>
        </w:rPr>
      </w:pPr>
      <w:r>
        <w:rPr>
          <w:rFonts w:eastAsia="仿宋_GB2312"/>
          <w:sz w:val="32"/>
          <w:szCs w:val="32"/>
        </w:rPr>
        <w:t>2、收入决算情况说明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firstLine="720" w:firstLineChars="200"/>
        <w:jc w:val="center"/>
        <w:textAlignment w:val="auto"/>
        <w:rPr>
          <w:rFonts w:hint="eastAsia" w:eastAsia="方正小标宋_GBK"/>
          <w:bCs/>
          <w:kern w:val="0"/>
          <w:sz w:val="36"/>
          <w:szCs w:val="36"/>
        </w:rPr>
      </w:pPr>
      <w:r>
        <w:rPr>
          <w:rFonts w:hint="eastAsia" w:eastAsia="方正小标宋_GBK"/>
          <w:bCs/>
          <w:kern w:val="0"/>
          <w:sz w:val="36"/>
          <w:szCs w:val="36"/>
          <w:lang w:eastAsia="zh-CN"/>
        </w:rPr>
        <w:t>江永县</w:t>
      </w:r>
      <w:r>
        <w:rPr>
          <w:rFonts w:hint="eastAsia" w:eastAsia="方正小标宋_GBK"/>
          <w:bCs/>
          <w:kern w:val="0"/>
          <w:sz w:val="36"/>
          <w:szCs w:val="36"/>
          <w:lang w:val="en-US" w:eastAsia="zh-CN"/>
        </w:rPr>
        <w:t>思源实验学校</w:t>
      </w:r>
      <w:r>
        <w:rPr>
          <w:rFonts w:hint="eastAsia" w:eastAsia="方正小标宋_GBK"/>
          <w:bCs/>
          <w:kern w:val="0"/>
          <w:sz w:val="36"/>
          <w:szCs w:val="36"/>
        </w:rPr>
        <w:t>部门概况</w:t>
      </w:r>
    </w:p>
    <w:p>
      <w:pPr>
        <w:widowControl/>
        <w:spacing w:line="600" w:lineRule="exact"/>
        <w:ind w:firstLine="640" w:firstLineChars="200"/>
        <w:rPr>
          <w:rFonts w:hint="eastAsia" w:eastAsia="仿宋_GB2312"/>
          <w:bCs/>
          <w:kern w:val="0"/>
          <w:sz w:val="32"/>
          <w:szCs w:val="32"/>
          <w:lang w:eastAsia="zh-CN"/>
        </w:rPr>
      </w:pPr>
      <w:bookmarkStart w:id="0" w:name="DY_BGJYSM"/>
      <w:r>
        <w:rPr>
          <w:rFonts w:hint="eastAsia" w:eastAsia="仿宋_GB2312"/>
          <w:bCs/>
          <w:kern w:val="0"/>
          <w:sz w:val="32"/>
          <w:szCs w:val="32"/>
          <w:lang w:eastAsia="zh-CN"/>
        </w:rPr>
        <w:t>江永县思源实验学校是一所九年制义务教育公办学校。总投资1.7亿元，其中香港言爱有限公司捐赠1000万元，省教育厅配套专项资金1000万元，县委、县</w:t>
      </w:r>
      <w:bookmarkStart w:id="1" w:name="_GoBack"/>
      <w:bookmarkEnd w:id="1"/>
      <w:r>
        <w:rPr>
          <w:rFonts w:hint="eastAsia" w:eastAsia="仿宋_GB2312"/>
          <w:bCs/>
          <w:kern w:val="0"/>
          <w:sz w:val="32"/>
          <w:szCs w:val="32"/>
          <w:lang w:eastAsia="zh-CN"/>
        </w:rPr>
        <w:t>政府投入1.5亿。占地91.8亩，位于江永县南部新城女书大道。学校设施齐全，建有综合教学楼、图书馆、学生食堂、学生宿舍、教师宿舍、风雨操场、塑胶运动场等设施，是一所布局合理、结构健全、环境优美的现代化学校。学校于2018年9月1日正式开学，</w:t>
      </w:r>
      <w:r>
        <w:rPr>
          <w:rFonts w:hint="eastAsia" w:eastAsia="仿宋_GB2312"/>
          <w:bCs/>
          <w:kern w:val="0"/>
          <w:sz w:val="32"/>
          <w:szCs w:val="32"/>
          <w:lang w:val="en-US" w:eastAsia="zh-CN"/>
        </w:rPr>
        <w:t>2023年有学生</w:t>
      </w:r>
      <w:r>
        <w:rPr>
          <w:rFonts w:hint="eastAsia" w:eastAsia="仿宋_GB2312"/>
          <w:bCs/>
          <w:kern w:val="0"/>
          <w:sz w:val="32"/>
          <w:szCs w:val="32"/>
          <w:lang w:eastAsia="zh-CN"/>
        </w:rPr>
        <w:t>3</w:t>
      </w:r>
      <w:r>
        <w:rPr>
          <w:rFonts w:hint="eastAsia" w:eastAsia="仿宋_GB2312"/>
          <w:bCs/>
          <w:kern w:val="0"/>
          <w:sz w:val="32"/>
          <w:szCs w:val="32"/>
          <w:lang w:val="en-US" w:eastAsia="zh-CN"/>
        </w:rPr>
        <w:t>328</w:t>
      </w:r>
      <w:r>
        <w:rPr>
          <w:rFonts w:hint="eastAsia" w:eastAsia="仿宋_GB2312"/>
          <w:bCs/>
          <w:kern w:val="0"/>
          <w:sz w:val="32"/>
          <w:szCs w:val="32"/>
          <w:lang w:eastAsia="zh-CN"/>
        </w:rPr>
        <w:t>人。学校有高级教师22人，市名师工作室核心成员1人，骨干成员2人，县名师5人，县学科带头人8人，县骨干教师10人，所有教师学历达标，师德高尚，业务精湛，充满活力。走进思源实验学校，你会感受到全体思源人积极向上的精神风貌。学校以“让每个学子在知恩、感恩中成长”的办学理念；“饮水思源，学会感恩”的校训；“为每个学子提供公平、优质的教育”的核心引领；“学生向往、教师幸福、人民满意”是全体思源人的共同目标。自2018年办学以来，学校以安全为首要，教学为中心，重抓德育教育，全面启动“感恩”教育特色工程，从知恩、感恩、报恩三大体系入手，通过有效的管理、有效的教学和有效的评价，学校的各项工作形势喜人。从2019年起连续荣获学校目标管理考核九年一贯制组第一名；获永州市“红领巾奖章”三星章；被评为湖南省小学语文专业委员会会员单位、永州市教育督导与评价协会理事单位、永州市文明校园、永州市暖阳学校、永州市“书香永州”教师全员阅读先进单位、永州市巾帼建功先进集体等荣誉。</w:t>
      </w:r>
      <w:bookmarkEnd w:id="0"/>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bCs/>
          <w:kern w:val="0"/>
          <w:sz w:val="32"/>
          <w:szCs w:val="32"/>
        </w:rPr>
      </w:pPr>
      <w:r>
        <w:rPr>
          <w:rFonts w:hint="eastAsia" w:ascii="黑体" w:hAnsi="黑体" w:eastAsia="黑体"/>
          <w:bCs/>
          <w:kern w:val="0"/>
          <w:sz w:val="32"/>
          <w:szCs w:val="32"/>
        </w:rPr>
        <w:t>一、部门职责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0"/>
          <w:szCs w:val="30"/>
          <w:lang w:val="en-US" w:eastAsia="zh-CN"/>
        </w:rPr>
      </w:pPr>
      <w:r>
        <w:rPr>
          <w:rFonts w:hint="eastAsia" w:ascii="仿宋" w:hAnsi="仿宋" w:eastAsia="仿宋" w:cs="仿宋"/>
          <w:sz w:val="32"/>
          <w:szCs w:val="32"/>
          <w:lang w:val="en-US" w:eastAsia="zh-CN"/>
        </w:rPr>
        <w:t>实施初中学历教育，小学教育，促进基础教育发展。</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p>
    <w:p>
      <w:pPr>
        <w:widowControl/>
        <w:spacing w:line="600" w:lineRule="exact"/>
        <w:ind w:firstLine="640" w:firstLineChars="200"/>
        <w:rPr>
          <w:rFonts w:hint="default" w:ascii="Times New Roman" w:hAnsi="Times New Roman" w:eastAsia="仿宋_GB2312" w:cs="Times New Roman"/>
          <w:bCs/>
          <w:kern w:val="0"/>
          <w:sz w:val="32"/>
          <w:szCs w:val="32"/>
          <w:lang w:val="en-US" w:eastAsia="zh-CN"/>
        </w:rPr>
      </w:pPr>
      <w:r>
        <w:rPr>
          <w:rFonts w:hint="eastAsia" w:ascii="Times New Roman" w:hAnsi="Times New Roman" w:eastAsia="仿宋_GB2312" w:cs="Times New Roman"/>
          <w:bCs/>
          <w:kern w:val="0"/>
          <w:sz w:val="32"/>
          <w:szCs w:val="32"/>
          <w:lang w:val="en-US" w:eastAsia="zh-CN"/>
        </w:rPr>
        <w:t>我校现有内设股室</w:t>
      </w:r>
      <w:r>
        <w:rPr>
          <w:rFonts w:hint="eastAsia" w:eastAsia="仿宋_GB2312" w:cs="Times New Roman"/>
          <w:bCs/>
          <w:kern w:val="0"/>
          <w:sz w:val="32"/>
          <w:szCs w:val="32"/>
          <w:lang w:val="en-US" w:eastAsia="zh-CN"/>
        </w:rPr>
        <w:t>6</w:t>
      </w:r>
      <w:r>
        <w:rPr>
          <w:rFonts w:hint="eastAsia" w:ascii="Times New Roman" w:hAnsi="Times New Roman" w:eastAsia="仿宋_GB2312" w:cs="Times New Roman"/>
          <w:bCs/>
          <w:kern w:val="0"/>
          <w:sz w:val="32"/>
          <w:szCs w:val="32"/>
          <w:lang w:val="en-US" w:eastAsia="zh-CN"/>
        </w:rPr>
        <w:t>个，群团组织2个。</w:t>
      </w:r>
    </w:p>
    <w:p>
      <w:pPr>
        <w:widowControl/>
        <w:spacing w:line="600" w:lineRule="exact"/>
        <w:ind w:firstLine="643" w:firstLineChars="200"/>
        <w:rPr>
          <w:rFonts w:hint="eastAsia" w:ascii="楷体_GB2312" w:hAnsi="宋体" w:eastAsia="楷体_GB2312"/>
          <w:b/>
          <w:bCs/>
          <w:kern w:val="0"/>
          <w:sz w:val="32"/>
          <w:szCs w:val="32"/>
          <w:lang w:val="en-US"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p>
    <w:p>
      <w:pPr>
        <w:widowControl/>
        <w:spacing w:line="600" w:lineRule="exact"/>
        <w:ind w:firstLine="640" w:firstLineChars="200"/>
        <w:rPr>
          <w:rFonts w:hint="eastAsia" w:ascii="楷体_GB2312" w:hAnsi="宋体" w:eastAsia="仿宋_GB2312"/>
          <w:b/>
          <w:bCs/>
          <w:kern w:val="0"/>
          <w:sz w:val="32"/>
          <w:szCs w:val="32"/>
          <w:lang w:eastAsia="zh-CN"/>
        </w:rPr>
      </w:pPr>
      <w:r>
        <w:rPr>
          <w:rFonts w:eastAsia="仿宋_GB2312"/>
          <w:bCs/>
          <w:kern w:val="0"/>
          <w:sz w:val="32"/>
          <w:szCs w:val="32"/>
        </w:rPr>
        <w:t>部门决算汇总公开单位构成</w:t>
      </w:r>
      <w:r>
        <w:rPr>
          <w:rFonts w:hint="eastAsia" w:eastAsia="仿宋_GB2312"/>
          <w:bCs/>
          <w:kern w:val="0"/>
          <w:sz w:val="32"/>
          <w:szCs w:val="32"/>
          <w:lang w:eastAsia="zh-CN"/>
        </w:rPr>
        <w:t>：江永县</w:t>
      </w:r>
      <w:r>
        <w:rPr>
          <w:rFonts w:hint="eastAsia" w:eastAsia="仿宋_GB2312"/>
          <w:bCs/>
          <w:kern w:val="0"/>
          <w:sz w:val="32"/>
          <w:szCs w:val="32"/>
          <w:lang w:val="en-US" w:eastAsia="zh-CN"/>
        </w:rPr>
        <w:t>思源实验学校</w:t>
      </w:r>
      <w:r>
        <w:rPr>
          <w:rFonts w:hint="eastAsia" w:eastAsia="仿宋_GB2312"/>
          <w:bCs/>
          <w:kern w:val="0"/>
          <w:sz w:val="32"/>
          <w:szCs w:val="32"/>
          <w:lang w:eastAsia="zh-CN"/>
        </w:rPr>
        <w:t>本级。</w:t>
      </w:r>
    </w:p>
    <w:p>
      <w:pPr>
        <w:widowControl/>
        <w:spacing w:line="600" w:lineRule="exact"/>
        <w:ind w:firstLine="640" w:firstLineChars="200"/>
        <w:rPr>
          <w:rFonts w:eastAsia="仿宋_GB2312"/>
          <w:bCs/>
          <w:kern w:val="0"/>
          <w:sz w:val="32"/>
          <w:szCs w:val="32"/>
        </w:rPr>
      </w:pPr>
    </w:p>
    <w:p>
      <w:pPr>
        <w:widowControl/>
        <w:numPr>
          <w:ilvl w:val="0"/>
          <w:numId w:val="2"/>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pPr>
        <w:widowControl/>
        <w:tabs>
          <w:tab w:val="left" w:pos="7807"/>
        </w:tabs>
        <w:spacing w:line="600" w:lineRule="exact"/>
        <w:ind w:firstLine="720" w:firstLineChars="200"/>
        <w:jc w:val="both"/>
        <w:rPr>
          <w:rFonts w:hint="eastAsia" w:eastAsia="方正小标宋_GBK"/>
          <w:bCs/>
          <w:kern w:val="0"/>
          <w:sz w:val="36"/>
          <w:szCs w:val="36"/>
        </w:rPr>
      </w:pPr>
    </w:p>
    <w:p>
      <w:pPr>
        <w:widowControl/>
        <w:numPr>
          <w:ilvl w:val="0"/>
          <w:numId w:val="2"/>
        </w:numPr>
        <w:tabs>
          <w:tab w:val="left" w:pos="7807"/>
        </w:tabs>
        <w:spacing w:line="600" w:lineRule="exact"/>
        <w:ind w:left="0" w:leftChars="0" w:firstLine="643" w:firstLineChars="200"/>
        <w:jc w:val="both"/>
        <w:rPr>
          <w:rFonts w:hint="eastAsia" w:eastAsia="方正小标宋_GBK"/>
          <w:bCs/>
          <w:kern w:val="0"/>
          <w:sz w:val="36"/>
          <w:szCs w:val="36"/>
        </w:rPr>
      </w:pP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pPr>
        <w:pStyle w:val="15"/>
        <w:spacing w:line="600" w:lineRule="exact"/>
        <w:ind w:firstLine="640" w:firstLineChars="200"/>
        <w:rPr>
          <w:rFonts w:hint="eastAsia" w:ascii="Times New Roman" w:hAnsi="Times New Roman" w:eastAsia="仿宋_GB2312"/>
          <w:b/>
          <w:bCs/>
          <w:color w:val="000000"/>
          <w:sz w:val="32"/>
          <w:szCs w:val="32"/>
          <w:u w:val="none"/>
          <w:lang w:val="en-US" w:eastAsia="zh-CN"/>
        </w:rPr>
      </w:pPr>
      <w:r>
        <w:rPr>
          <w:rFonts w:hint="eastAsia" w:ascii="Times New Roman" w:hAnsi="Times New Roman" w:eastAsia="仿宋_GB2312"/>
          <w:color w:val="000000"/>
          <w:sz w:val="32"/>
          <w:szCs w:val="32"/>
          <w:u w:val="none"/>
          <w:lang w:eastAsia="zh-CN"/>
        </w:rPr>
        <w:t>因我单位</w:t>
      </w:r>
      <w:r>
        <w:rPr>
          <w:rFonts w:hint="eastAsia" w:ascii="Times New Roman" w:hAnsi="Times New Roman" w:eastAsia="仿宋_GB2312"/>
          <w:color w:val="000000"/>
          <w:sz w:val="32"/>
          <w:szCs w:val="32"/>
          <w:u w:val="none"/>
          <w:lang w:val="en-US" w:eastAsia="zh-CN"/>
        </w:rPr>
        <w:t>为2023年新增部门决算单位，2023年首次进行部门公开决算，无上年数据对比</w:t>
      </w:r>
      <w:r>
        <w:rPr>
          <w:rFonts w:hint="eastAsia" w:ascii="Times New Roman" w:hAnsi="Times New Roman" w:eastAsia="仿宋_GB2312"/>
          <w:color w:val="000000"/>
          <w:sz w:val="32"/>
          <w:szCs w:val="32"/>
          <w:u w:val="none"/>
        </w:rPr>
        <w:t>。</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一、收入支出决算总体情况说明</w:t>
      </w:r>
    </w:p>
    <w:p>
      <w:pPr>
        <w:pStyle w:val="15"/>
        <w:spacing w:line="600" w:lineRule="exact"/>
        <w:ind w:firstLine="643" w:firstLineChars="200"/>
        <w:rPr>
          <w:rFonts w:hint="eastAsia" w:ascii="Times New Roman" w:hAnsi="Times New Roman" w:eastAsia="仿宋_GB2312"/>
          <w:b/>
          <w:bCs/>
          <w:color w:val="000000"/>
          <w:sz w:val="32"/>
          <w:szCs w:val="32"/>
          <w:u w:val="none"/>
          <w:lang w:val="en-US" w:eastAsia="zh-CN"/>
        </w:rPr>
      </w:pPr>
      <w:r>
        <w:rPr>
          <w:rFonts w:hint="eastAsia" w:ascii="Times New Roman" w:hAnsi="Times New Roman" w:eastAsia="仿宋_GB2312"/>
          <w:b/>
          <w:bCs/>
          <w:color w:val="000000"/>
          <w:sz w:val="32"/>
          <w:szCs w:val="32"/>
          <w:u w:val="none"/>
          <w:lang w:val="en-US" w:eastAsia="zh-CN"/>
        </w:rPr>
        <w:t>2023</w:t>
      </w:r>
      <w:r>
        <w:rPr>
          <w:rFonts w:hint="eastAsia" w:ascii="Times New Roman" w:hAnsi="Times New Roman" w:eastAsia="仿宋_GB2312"/>
          <w:bCs/>
          <w:color w:val="000000"/>
          <w:sz w:val="32"/>
          <w:szCs w:val="32"/>
          <w:u w:val="none"/>
        </w:rPr>
        <w:t>年度</w:t>
      </w:r>
      <w:r>
        <w:rPr>
          <w:rFonts w:ascii="Times New Roman" w:hAnsi="Times New Roman" w:eastAsia="仿宋_GB2312"/>
          <w:color w:val="000000"/>
          <w:sz w:val="32"/>
          <w:szCs w:val="32"/>
          <w:u w:val="none"/>
        </w:rPr>
        <w:t>收、支总计</w:t>
      </w:r>
      <w:r>
        <w:rPr>
          <w:rFonts w:hint="eastAsia" w:ascii="Times New Roman" w:hAnsi="Times New Roman" w:eastAsia="仿宋_GB2312"/>
          <w:color w:val="000000"/>
          <w:sz w:val="32"/>
          <w:szCs w:val="32"/>
          <w:u w:val="none"/>
          <w:lang w:val="en-US" w:eastAsia="zh-CN"/>
        </w:rPr>
        <w:t>4594.90</w:t>
      </w:r>
      <w:r>
        <w:rPr>
          <w:rFonts w:ascii="Times New Roman" w:hAnsi="Times New Roman" w:eastAsia="仿宋_GB2312"/>
          <w:color w:val="000000"/>
          <w:sz w:val="32"/>
          <w:szCs w:val="32"/>
          <w:u w:val="none"/>
        </w:rPr>
        <w:t>万元。</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二、收入决算情况说明</w:t>
      </w:r>
    </w:p>
    <w:p>
      <w:pPr>
        <w:pStyle w:val="15"/>
        <w:spacing w:line="600" w:lineRule="exact"/>
        <w:ind w:firstLine="640" w:firstLineChars="200"/>
        <w:rPr>
          <w:rFonts w:hint="eastAsia" w:ascii="Times New Roman" w:hAnsi="Times New Roman" w:eastAsia="仿宋_GB2312"/>
          <w:color w:val="000000"/>
          <w:sz w:val="32"/>
          <w:szCs w:val="32"/>
          <w:u w:val="none"/>
          <w:lang w:eastAsia="zh-CN"/>
        </w:rPr>
      </w:pPr>
      <w:r>
        <w:rPr>
          <w:rFonts w:ascii="Times New Roman" w:hAnsi="Times New Roman" w:eastAsia="仿宋_GB2312"/>
          <w:color w:val="000000"/>
          <w:sz w:val="32"/>
          <w:szCs w:val="32"/>
          <w:u w:val="none"/>
        </w:rPr>
        <w:t>本年收入合计</w:t>
      </w:r>
      <w:r>
        <w:rPr>
          <w:rFonts w:hint="eastAsia" w:ascii="Times New Roman" w:hAnsi="Times New Roman" w:eastAsia="仿宋_GB2312"/>
          <w:color w:val="000000"/>
          <w:sz w:val="32"/>
          <w:szCs w:val="32"/>
          <w:u w:val="none"/>
          <w:lang w:val="en-US" w:eastAsia="zh-CN"/>
        </w:rPr>
        <w:t>2297.45</w:t>
      </w:r>
      <w:r>
        <w:rPr>
          <w:rFonts w:ascii="Times New Roman" w:hAnsi="Times New Roman" w:eastAsia="仿宋_GB2312"/>
          <w:color w:val="000000"/>
          <w:sz w:val="32"/>
          <w:szCs w:val="32"/>
          <w:u w:val="none"/>
        </w:rPr>
        <w:t>万元，其中：财政拨款收入</w:t>
      </w:r>
      <w:r>
        <w:rPr>
          <w:rFonts w:hint="eastAsia" w:ascii="Times New Roman" w:hAnsi="Times New Roman" w:eastAsia="仿宋_GB2312"/>
          <w:color w:val="000000"/>
          <w:sz w:val="32"/>
          <w:szCs w:val="32"/>
          <w:u w:val="none"/>
          <w:lang w:val="en-US" w:eastAsia="zh-CN"/>
        </w:rPr>
        <w:t>2281.90</w:t>
      </w:r>
      <w:r>
        <w:rPr>
          <w:rFonts w:ascii="Times New Roman" w:hAnsi="Times New Roman" w:eastAsia="仿宋_GB2312"/>
          <w:color w:val="000000"/>
          <w:sz w:val="32"/>
          <w:szCs w:val="32"/>
          <w:u w:val="none"/>
        </w:rPr>
        <w:t xml:space="preserve">  万元，占</w:t>
      </w:r>
      <w:r>
        <w:rPr>
          <w:rFonts w:hint="eastAsia" w:ascii="Times New Roman" w:hAnsi="Times New Roman" w:eastAsia="仿宋_GB2312"/>
          <w:color w:val="000000"/>
          <w:sz w:val="32"/>
          <w:szCs w:val="32"/>
          <w:u w:val="none"/>
          <w:lang w:val="en-US" w:eastAsia="zh-CN"/>
        </w:rPr>
        <w:t>99.32</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w:t>
      </w:r>
      <w:r>
        <w:rPr>
          <w:rFonts w:hint="eastAsia" w:ascii="Times New Roman" w:hAnsi="Times New Roman" w:eastAsia="仿宋_GB2312"/>
          <w:color w:val="000000"/>
          <w:sz w:val="32"/>
          <w:szCs w:val="32"/>
          <w:u w:val="none"/>
          <w:lang w:val="en-US" w:eastAsia="zh-CN"/>
        </w:rPr>
        <w:t>政府性资金拨款收入15.55万元；占0.68%；</w:t>
      </w:r>
      <w:r>
        <w:rPr>
          <w:rFonts w:ascii="Times New Roman" w:hAnsi="Times New Roman" w:eastAsia="仿宋_GB2312"/>
          <w:color w:val="000000"/>
          <w:sz w:val="32"/>
          <w:szCs w:val="32"/>
        </w:rPr>
        <w:t>上级补助收入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万元；事业收入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万元；经营收入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万元；附属单位上缴收入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万元；其他收入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w:t>
      </w:r>
      <w:r>
        <w:rPr>
          <w:rFonts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三、支出决算情况说明</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本年支出合计</w:t>
      </w:r>
      <w:r>
        <w:rPr>
          <w:rFonts w:hint="eastAsia" w:ascii="Times New Roman" w:hAnsi="Times New Roman" w:eastAsia="仿宋_GB2312"/>
          <w:color w:val="000000"/>
          <w:sz w:val="32"/>
          <w:szCs w:val="32"/>
          <w:u w:val="none"/>
          <w:lang w:val="en-US" w:eastAsia="zh-CN"/>
        </w:rPr>
        <w:t>2297.45</w:t>
      </w:r>
      <w:r>
        <w:rPr>
          <w:rFonts w:ascii="Times New Roman" w:hAnsi="Times New Roman" w:eastAsia="仿宋_GB2312"/>
          <w:color w:val="000000"/>
          <w:sz w:val="32"/>
          <w:szCs w:val="32"/>
          <w:u w:val="none"/>
        </w:rPr>
        <w:t>万元，其中：基本支出</w:t>
      </w:r>
      <w:r>
        <w:rPr>
          <w:rFonts w:hint="eastAsia" w:ascii="Times New Roman" w:hAnsi="Times New Roman" w:eastAsia="仿宋_GB2312"/>
          <w:color w:val="000000"/>
          <w:sz w:val="32"/>
          <w:szCs w:val="32"/>
          <w:u w:val="none"/>
          <w:lang w:val="en-US" w:eastAsia="zh-CN"/>
        </w:rPr>
        <w:t>2281.90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99.32</w:t>
      </w:r>
      <w:r>
        <w:rPr>
          <w:rFonts w:ascii="Times New Roman" w:hAnsi="Times New Roman" w:eastAsia="仿宋_GB2312"/>
          <w:color w:val="000000"/>
          <w:sz w:val="32"/>
          <w:szCs w:val="32"/>
          <w:u w:val="none"/>
        </w:rPr>
        <w:t>%；项目支出</w:t>
      </w:r>
      <w:r>
        <w:rPr>
          <w:rFonts w:hint="eastAsia" w:ascii="Times New Roman" w:hAnsi="Times New Roman" w:eastAsia="仿宋_GB2312"/>
          <w:color w:val="000000"/>
          <w:sz w:val="32"/>
          <w:szCs w:val="32"/>
          <w:u w:val="none"/>
          <w:lang w:val="en-US" w:eastAsia="zh-CN"/>
        </w:rPr>
        <w:t>15.55</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0.68</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w:t>
      </w:r>
      <w:r>
        <w:rPr>
          <w:rFonts w:ascii="Times New Roman" w:hAnsi="Times New Roman" w:eastAsia="仿宋_GB2312"/>
          <w:color w:val="000000"/>
          <w:sz w:val="32"/>
          <w:szCs w:val="32"/>
        </w:rPr>
        <w:t>上缴上级支出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万元；经营支出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万元；对附属单位补助支出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四、财政拨款收入支出决算总体情况说明</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年度财政拨款收、支总计</w:t>
      </w:r>
      <w:r>
        <w:rPr>
          <w:rFonts w:hint="eastAsia" w:ascii="Times New Roman" w:hAnsi="Times New Roman" w:eastAsia="仿宋_GB2312"/>
          <w:color w:val="000000"/>
          <w:sz w:val="32"/>
          <w:szCs w:val="32"/>
          <w:u w:val="none"/>
          <w:lang w:val="en-US" w:eastAsia="zh-CN"/>
        </w:rPr>
        <w:t>4594.90</w:t>
      </w:r>
      <w:r>
        <w:rPr>
          <w:rFonts w:ascii="Times New Roman" w:hAnsi="Times New Roman" w:eastAsia="仿宋_GB2312"/>
          <w:color w:val="000000"/>
          <w:sz w:val="32"/>
          <w:szCs w:val="32"/>
          <w:u w:val="none"/>
        </w:rPr>
        <w:t>万元</w:t>
      </w:r>
      <w:r>
        <w:rPr>
          <w:rFonts w:hint="eastAsia" w:ascii="Times New Roman" w:hAnsi="Times New Roman" w:eastAsia="仿宋_GB2312"/>
          <w:color w:val="000000"/>
          <w:sz w:val="32"/>
          <w:szCs w:val="32"/>
          <w:u w:val="none"/>
        </w:rPr>
        <w:t>。</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五、一般公共预算财政拨款支出决算情况说明</w:t>
      </w: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（一）财政拨款支出决算总体情况</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年度财政拨款支出</w:t>
      </w:r>
      <w:r>
        <w:rPr>
          <w:rFonts w:hint="eastAsia" w:ascii="Times New Roman" w:hAnsi="Times New Roman" w:eastAsia="仿宋_GB2312"/>
          <w:color w:val="000000"/>
          <w:sz w:val="32"/>
          <w:szCs w:val="32"/>
          <w:u w:val="none"/>
          <w:lang w:val="en-US" w:eastAsia="zh-CN"/>
        </w:rPr>
        <w:t>2297.45</w:t>
      </w:r>
      <w:r>
        <w:rPr>
          <w:rFonts w:ascii="Times New Roman" w:hAnsi="Times New Roman" w:eastAsia="仿宋_GB2312"/>
          <w:color w:val="000000"/>
          <w:sz w:val="32"/>
          <w:szCs w:val="32"/>
          <w:u w:val="none"/>
        </w:rPr>
        <w:t xml:space="preserve">万元，占本年支出合计的 </w:t>
      </w:r>
      <w:r>
        <w:rPr>
          <w:rFonts w:hint="eastAsia" w:ascii="Times New Roman" w:hAnsi="Times New Roman" w:eastAsia="仿宋_GB2312"/>
          <w:color w:val="000000"/>
          <w:sz w:val="32"/>
          <w:szCs w:val="32"/>
          <w:u w:val="none"/>
          <w:lang w:val="en-US" w:eastAsia="zh-CN"/>
        </w:rPr>
        <w:t>100</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rPr>
        <w:t>。</w:t>
      </w: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（二）财政拨款支出决算结构情况</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年度财政拨款支出</w:t>
      </w:r>
      <w:r>
        <w:rPr>
          <w:rFonts w:hint="eastAsia" w:ascii="Times New Roman" w:hAnsi="Times New Roman" w:eastAsia="仿宋_GB2312"/>
          <w:color w:val="000000"/>
          <w:sz w:val="32"/>
          <w:szCs w:val="32"/>
          <w:u w:val="none"/>
          <w:lang w:val="en-US" w:eastAsia="zh-CN"/>
        </w:rPr>
        <w:t>2297.45</w:t>
      </w:r>
      <w:r>
        <w:rPr>
          <w:rFonts w:ascii="Times New Roman" w:hAnsi="Times New Roman" w:eastAsia="仿宋_GB2312"/>
          <w:color w:val="000000"/>
          <w:sz w:val="32"/>
          <w:szCs w:val="32"/>
          <w:u w:val="none"/>
        </w:rPr>
        <w:t>万元，主要用于以下方面：教育（类）支出</w:t>
      </w:r>
      <w:r>
        <w:rPr>
          <w:rFonts w:hint="eastAsia" w:ascii="Times New Roman" w:hAnsi="Times New Roman" w:eastAsia="仿宋_GB2312"/>
          <w:color w:val="000000"/>
          <w:sz w:val="32"/>
          <w:szCs w:val="32"/>
          <w:u w:val="none"/>
          <w:lang w:val="en-US" w:eastAsia="zh-CN"/>
        </w:rPr>
        <w:t>1777.05</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77.35</w:t>
      </w:r>
      <w:r>
        <w:rPr>
          <w:rFonts w:ascii="Times New Roman" w:hAnsi="Times New Roman" w:eastAsia="仿宋_GB2312"/>
          <w:color w:val="000000"/>
          <w:sz w:val="32"/>
          <w:szCs w:val="32"/>
          <w:u w:val="none"/>
        </w:rPr>
        <w:t>%</w:t>
      </w:r>
      <w:r>
        <w:rPr>
          <w:rFonts w:hint="eastAsia" w:ascii="Times New Roman" w:hAnsi="Times New Roman" w:eastAsia="仿宋_GB2312"/>
          <w:color w:val="000000"/>
          <w:sz w:val="32"/>
          <w:szCs w:val="32"/>
          <w:u w:val="none"/>
          <w:lang w:eastAsia="zh-CN"/>
        </w:rPr>
        <w:t>；社会保障和就业支出</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val="en-US" w:eastAsia="zh-CN"/>
        </w:rPr>
        <w:t>251.64</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10.95</w:t>
      </w:r>
      <w:r>
        <w:rPr>
          <w:rFonts w:ascii="Times New Roman" w:hAnsi="Times New Roman" w:eastAsia="仿宋_GB2312"/>
          <w:color w:val="000000"/>
          <w:sz w:val="32"/>
          <w:szCs w:val="32"/>
          <w:u w:val="none"/>
        </w:rPr>
        <w:t>%</w:t>
      </w:r>
      <w:r>
        <w:rPr>
          <w:rFonts w:hint="eastAsia" w:ascii="Times New Roman" w:hAnsi="Times New Roman" w:eastAsia="仿宋_GB2312"/>
          <w:color w:val="000000"/>
          <w:sz w:val="32"/>
          <w:szCs w:val="32"/>
          <w:u w:val="none"/>
          <w:lang w:eastAsia="zh-CN"/>
        </w:rPr>
        <w:t>；其他支出</w:t>
      </w:r>
      <w:r>
        <w:rPr>
          <w:rFonts w:hint="eastAsia" w:ascii="Times New Roman" w:hAnsi="Times New Roman" w:eastAsia="仿宋_GB2312"/>
          <w:color w:val="000000"/>
          <w:sz w:val="32"/>
          <w:szCs w:val="32"/>
          <w:u w:val="none"/>
          <w:lang w:val="en-US" w:eastAsia="zh-CN"/>
        </w:rPr>
        <w:t>268.76</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11.70</w:t>
      </w:r>
      <w:r>
        <w:rPr>
          <w:rFonts w:ascii="Times New Roman" w:hAnsi="Times New Roman" w:eastAsia="仿宋_GB2312"/>
          <w:color w:val="000000"/>
          <w:sz w:val="32"/>
          <w:szCs w:val="32"/>
          <w:u w:val="none"/>
        </w:rPr>
        <w:t>%</w:t>
      </w:r>
      <w:r>
        <w:rPr>
          <w:rFonts w:hint="eastAsia" w:ascii="Times New Roman" w:hAnsi="Times New Roman" w:eastAsia="仿宋_GB2312"/>
          <w:color w:val="000000"/>
          <w:sz w:val="32"/>
          <w:szCs w:val="32"/>
          <w:u w:val="none"/>
          <w:lang w:eastAsia="zh-CN"/>
        </w:rPr>
        <w:t>。</w:t>
      </w: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（三）财政拨款支出决算具体情况</w:t>
      </w:r>
    </w:p>
    <w:p>
      <w:pPr>
        <w:pStyle w:val="15"/>
        <w:spacing w:line="600" w:lineRule="exact"/>
        <w:ind w:firstLine="640" w:firstLineChars="200"/>
        <w:rPr>
          <w:rFonts w:hint="default"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年度财政拨款支出年初预算数为</w:t>
      </w:r>
      <w:r>
        <w:rPr>
          <w:rFonts w:hint="eastAsia" w:ascii="Times New Roman" w:hAnsi="Times New Roman" w:eastAsia="仿宋_GB2312"/>
          <w:color w:val="000000"/>
          <w:sz w:val="32"/>
          <w:szCs w:val="32"/>
          <w:u w:val="none"/>
          <w:lang w:val="en-US" w:eastAsia="zh-CN"/>
        </w:rPr>
        <w:t>1349.21</w:t>
      </w:r>
      <w:r>
        <w:rPr>
          <w:rFonts w:ascii="Times New Roman" w:hAnsi="Times New Roman" w:eastAsia="仿宋_GB2312"/>
          <w:color w:val="000000"/>
          <w:sz w:val="32"/>
          <w:szCs w:val="32"/>
          <w:u w:val="none"/>
        </w:rPr>
        <w:t>万元，支出决算数为</w:t>
      </w:r>
      <w:r>
        <w:rPr>
          <w:rFonts w:hint="eastAsia" w:ascii="Times New Roman" w:hAnsi="Times New Roman" w:eastAsia="仿宋_GB2312"/>
          <w:color w:val="000000"/>
          <w:sz w:val="32"/>
          <w:szCs w:val="32"/>
          <w:u w:val="none"/>
          <w:lang w:val="en-US" w:eastAsia="zh-CN"/>
        </w:rPr>
        <w:t>2297.45</w:t>
      </w:r>
      <w:r>
        <w:rPr>
          <w:rFonts w:ascii="Times New Roman" w:hAnsi="Times New Roman" w:eastAsia="仿宋_GB2312"/>
          <w:color w:val="000000"/>
          <w:sz w:val="32"/>
          <w:szCs w:val="32"/>
          <w:u w:val="none"/>
        </w:rPr>
        <w:t>万元，完成年初预算的</w:t>
      </w:r>
      <w:r>
        <w:rPr>
          <w:rFonts w:hint="eastAsia" w:ascii="Times New Roman" w:hAnsi="Times New Roman" w:eastAsia="仿宋_GB2312"/>
          <w:color w:val="000000"/>
          <w:sz w:val="32"/>
          <w:szCs w:val="32"/>
          <w:u w:val="none"/>
          <w:lang w:val="en-US" w:eastAsia="zh-CN"/>
        </w:rPr>
        <w:t>100</w:t>
      </w:r>
      <w:r>
        <w:rPr>
          <w:rFonts w:ascii="Times New Roman" w:hAnsi="Times New Roman" w:eastAsia="仿宋_GB2312"/>
          <w:color w:val="000000"/>
          <w:sz w:val="32"/>
          <w:szCs w:val="32"/>
          <w:u w:val="none"/>
        </w:rPr>
        <w:t xml:space="preserve"> %，其中：基本支出</w:t>
      </w:r>
      <w:r>
        <w:rPr>
          <w:rFonts w:hint="eastAsia" w:ascii="Times New Roman" w:hAnsi="Times New Roman" w:eastAsia="仿宋_GB2312"/>
          <w:color w:val="000000"/>
          <w:sz w:val="32"/>
          <w:szCs w:val="32"/>
          <w:u w:val="none"/>
          <w:lang w:val="en-US" w:eastAsia="zh-CN"/>
        </w:rPr>
        <w:t>2281.90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99.32</w:t>
      </w:r>
      <w:r>
        <w:rPr>
          <w:rFonts w:ascii="Times New Roman" w:hAnsi="Times New Roman" w:eastAsia="仿宋_GB2312"/>
          <w:color w:val="000000"/>
          <w:sz w:val="32"/>
          <w:szCs w:val="32"/>
          <w:u w:val="none"/>
        </w:rPr>
        <w:t xml:space="preserve"> %；项目支出</w:t>
      </w:r>
      <w:r>
        <w:rPr>
          <w:rFonts w:hint="eastAsia" w:ascii="Times New Roman" w:hAnsi="Times New Roman" w:eastAsia="仿宋_GB2312"/>
          <w:color w:val="000000"/>
          <w:sz w:val="32"/>
          <w:szCs w:val="32"/>
          <w:u w:val="none"/>
          <w:lang w:val="en-US" w:eastAsia="zh-CN"/>
        </w:rPr>
        <w:t>15.55</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0.68</w:t>
      </w:r>
      <w:r>
        <w:rPr>
          <w:rFonts w:ascii="Times New Roman" w:hAnsi="Times New Roman" w:eastAsia="仿宋_GB2312"/>
          <w:color w:val="000000"/>
          <w:sz w:val="32"/>
          <w:szCs w:val="32"/>
          <w:u w:val="none"/>
        </w:rPr>
        <w:t>%</w:t>
      </w:r>
      <w:r>
        <w:rPr>
          <w:rFonts w:hint="eastAsia" w:ascii="Times New Roman" w:hAnsi="Times New Roman" w:eastAsia="仿宋_GB2312"/>
          <w:color w:val="000000"/>
          <w:sz w:val="32"/>
          <w:szCs w:val="32"/>
          <w:u w:val="none"/>
          <w:lang w:eastAsia="zh-CN"/>
        </w:rPr>
        <w:t>，完成年初预算</w:t>
      </w:r>
      <w:r>
        <w:rPr>
          <w:rFonts w:hint="eastAsia" w:ascii="Times New Roman" w:hAnsi="Times New Roman" w:eastAsia="仿宋_GB2312"/>
          <w:color w:val="000000"/>
          <w:sz w:val="32"/>
          <w:szCs w:val="32"/>
          <w:u w:val="none"/>
          <w:lang w:val="en-US" w:eastAsia="zh-CN"/>
        </w:rPr>
        <w:t>100%。</w:t>
      </w:r>
    </w:p>
    <w:p>
      <w:pPr>
        <w:pStyle w:val="15"/>
        <w:spacing w:line="600" w:lineRule="exact"/>
        <w:ind w:firstLine="640" w:firstLineChars="200"/>
        <w:rPr>
          <w:rFonts w:ascii="Times New Roman" w:hAnsi="Times New Roman" w:eastAsia="仿宋_GB2312"/>
          <w:color w:val="000000"/>
          <w:sz w:val="32"/>
          <w:szCs w:val="32"/>
          <w:u w:val="none"/>
        </w:rPr>
      </w:pPr>
    </w:p>
    <w:p>
      <w:pPr>
        <w:pStyle w:val="15"/>
        <w:spacing w:line="600" w:lineRule="exact"/>
        <w:ind w:firstLine="640" w:firstLineChars="200"/>
        <w:rPr>
          <w:rFonts w:hAnsi="黑体"/>
          <w:color w:val="000000"/>
          <w:sz w:val="32"/>
          <w:szCs w:val="32"/>
          <w:u w:val="none"/>
        </w:rPr>
      </w:pPr>
      <w:r>
        <w:rPr>
          <w:rFonts w:hAnsi="黑体"/>
          <w:color w:val="000000"/>
          <w:sz w:val="32"/>
          <w:szCs w:val="32"/>
          <w:u w:val="none"/>
        </w:rPr>
        <w:t>六、一般公共预算财政拨款基本支出决算情况说明</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年度财政拨款基本支出</w:t>
      </w:r>
      <w:r>
        <w:rPr>
          <w:rFonts w:hint="eastAsia" w:ascii="Times New Roman" w:hAnsi="Times New Roman" w:eastAsia="仿宋_GB2312"/>
          <w:color w:val="000000"/>
          <w:sz w:val="32"/>
          <w:szCs w:val="32"/>
          <w:u w:val="none"/>
          <w:lang w:val="en-US" w:eastAsia="zh-CN"/>
        </w:rPr>
        <w:t>2281.90</w:t>
      </w:r>
      <w:r>
        <w:rPr>
          <w:rFonts w:ascii="Times New Roman" w:hAnsi="Times New Roman" w:eastAsia="仿宋_GB2312"/>
          <w:color w:val="000000"/>
          <w:sz w:val="32"/>
          <w:szCs w:val="32"/>
          <w:u w:val="none"/>
        </w:rPr>
        <w:t>万元，其中：人员经费</w:t>
      </w:r>
      <w:r>
        <w:rPr>
          <w:rFonts w:hint="eastAsia" w:ascii="Times New Roman" w:hAnsi="Times New Roman" w:eastAsia="仿宋_GB2312"/>
          <w:color w:val="000000"/>
          <w:sz w:val="32"/>
          <w:szCs w:val="32"/>
          <w:u w:val="none"/>
          <w:lang w:val="en-US" w:eastAsia="zh-CN"/>
        </w:rPr>
        <w:t>1679.86</w:t>
      </w:r>
      <w:r>
        <w:rPr>
          <w:rFonts w:ascii="Times New Roman" w:hAnsi="Times New Roman" w:eastAsia="仿宋_GB2312"/>
          <w:color w:val="000000"/>
          <w:sz w:val="32"/>
          <w:szCs w:val="32"/>
          <w:u w:val="none"/>
        </w:rPr>
        <w:t xml:space="preserve">万元，占基本支出的 </w:t>
      </w:r>
      <w:r>
        <w:rPr>
          <w:rFonts w:hint="eastAsia" w:ascii="Times New Roman" w:hAnsi="Times New Roman" w:eastAsia="仿宋_GB2312"/>
          <w:color w:val="000000"/>
          <w:sz w:val="32"/>
          <w:szCs w:val="32"/>
          <w:u w:val="none"/>
          <w:lang w:val="en-US" w:eastAsia="zh-CN"/>
        </w:rPr>
        <w:t>73.62</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w:t>
      </w:r>
      <w:r>
        <w:rPr>
          <w:rFonts w:ascii="Times New Roman" w:hAnsi="Times New Roman" w:eastAsia="仿宋_GB2312"/>
          <w:color w:val="000000"/>
          <w:sz w:val="32"/>
          <w:szCs w:val="32"/>
          <w:u w:val="none"/>
        </w:rPr>
        <w:t>主要包括基本工资、津贴补贴、</w:t>
      </w:r>
      <w:r>
        <w:rPr>
          <w:rFonts w:hint="eastAsia" w:ascii="Times New Roman" w:hAnsi="Times New Roman" w:eastAsia="仿宋_GB2312"/>
          <w:color w:val="000000"/>
          <w:sz w:val="32"/>
          <w:szCs w:val="32"/>
          <w:u w:val="none"/>
          <w:lang w:eastAsia="zh-CN"/>
        </w:rPr>
        <w:t>绩效工资以及各项社保费用等</w:t>
      </w:r>
      <w:r>
        <w:rPr>
          <w:rFonts w:ascii="Times New Roman" w:hAnsi="Times New Roman" w:eastAsia="仿宋_GB2312"/>
          <w:color w:val="000000"/>
          <w:sz w:val="32"/>
          <w:szCs w:val="32"/>
          <w:u w:val="none"/>
        </w:rPr>
        <w:t>；公用经费</w:t>
      </w:r>
      <w:r>
        <w:rPr>
          <w:rFonts w:hint="eastAsia" w:ascii="Times New Roman" w:hAnsi="Times New Roman" w:eastAsia="仿宋_GB2312"/>
          <w:color w:val="000000"/>
          <w:sz w:val="32"/>
          <w:szCs w:val="32"/>
          <w:u w:val="none"/>
          <w:lang w:val="en-US" w:eastAsia="zh-CN"/>
        </w:rPr>
        <w:t>602.04</w:t>
      </w:r>
      <w:r>
        <w:rPr>
          <w:rFonts w:ascii="Times New Roman" w:hAnsi="Times New Roman" w:eastAsia="仿宋_GB2312"/>
          <w:color w:val="000000"/>
          <w:sz w:val="32"/>
          <w:szCs w:val="32"/>
          <w:u w:val="none"/>
        </w:rPr>
        <w:t xml:space="preserve">万元，占基本支出的 </w:t>
      </w:r>
      <w:r>
        <w:rPr>
          <w:rFonts w:hint="eastAsia" w:ascii="Times New Roman" w:hAnsi="Times New Roman" w:eastAsia="仿宋_GB2312"/>
          <w:color w:val="000000"/>
          <w:sz w:val="32"/>
          <w:szCs w:val="32"/>
          <w:u w:val="none"/>
          <w:lang w:val="en-US" w:eastAsia="zh-CN"/>
        </w:rPr>
        <w:t>26.38</w:t>
      </w:r>
      <w:r>
        <w:rPr>
          <w:rFonts w:ascii="Times New Roman" w:hAnsi="Times New Roman" w:eastAsia="仿宋_GB2312"/>
          <w:color w:val="000000"/>
          <w:sz w:val="32"/>
          <w:szCs w:val="32"/>
          <w:u w:val="none"/>
        </w:rPr>
        <w:t xml:space="preserve"> %，主要包括办公费、印刷费、</w:t>
      </w:r>
      <w:r>
        <w:rPr>
          <w:rFonts w:hint="eastAsia" w:ascii="Times New Roman" w:hAnsi="Times New Roman" w:eastAsia="仿宋_GB2312"/>
          <w:color w:val="000000"/>
          <w:sz w:val="32"/>
          <w:szCs w:val="32"/>
          <w:u w:val="none"/>
          <w:lang w:eastAsia="zh-CN"/>
        </w:rPr>
        <w:t>水电费，差旅费以及培训费等</w:t>
      </w:r>
      <w:r>
        <w:rPr>
          <w:rFonts w:ascii="Times New Roman" w:hAnsi="Times New Roman" w:eastAsia="仿宋_GB2312"/>
          <w:color w:val="000000"/>
          <w:sz w:val="32"/>
          <w:szCs w:val="32"/>
          <w:u w:val="none"/>
        </w:rPr>
        <w:t>。</w:t>
      </w:r>
    </w:p>
    <w:p>
      <w:pPr>
        <w:pStyle w:val="15"/>
        <w:spacing w:line="600" w:lineRule="exact"/>
        <w:ind w:firstLine="640" w:firstLineChars="200"/>
        <w:rPr>
          <w:rFonts w:hAnsi="黑体"/>
          <w:color w:val="auto"/>
          <w:sz w:val="32"/>
          <w:szCs w:val="32"/>
          <w:u w:val="none"/>
        </w:rPr>
      </w:pPr>
      <w:r>
        <w:rPr>
          <w:rFonts w:hAnsi="黑体"/>
          <w:color w:val="auto"/>
          <w:sz w:val="32"/>
          <w:szCs w:val="32"/>
          <w:u w:val="none"/>
        </w:rPr>
        <w:t>七、一般公共预算财政拨款三公经费支出决算情况说明</w:t>
      </w:r>
    </w:p>
    <w:p>
      <w:pPr>
        <w:pStyle w:val="15"/>
        <w:spacing w:line="600" w:lineRule="exact"/>
        <w:ind w:firstLine="643" w:firstLineChars="200"/>
        <w:rPr>
          <w:rFonts w:hint="eastAsia" w:ascii="楷体_GB2312" w:hAnsi="Times New Roman" w:eastAsia="楷体_GB2312"/>
          <w:b/>
          <w:color w:val="auto"/>
          <w:sz w:val="32"/>
          <w:szCs w:val="32"/>
          <w:u w:val="none"/>
        </w:rPr>
      </w:pPr>
      <w:r>
        <w:rPr>
          <w:rFonts w:hint="eastAsia" w:ascii="楷体_GB2312" w:hAnsi="Times New Roman" w:eastAsia="楷体_GB2312"/>
          <w:b/>
          <w:color w:val="auto"/>
          <w:sz w:val="32"/>
          <w:szCs w:val="32"/>
          <w:u w:val="none"/>
        </w:rPr>
        <w:t>（一）“三公”经费财政拨款支出决算总体情况说明</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auto"/>
          <w:sz w:val="32"/>
          <w:szCs w:val="32"/>
          <w:u w:val="none"/>
        </w:rPr>
        <w:t>“三公”经费财政拨</w:t>
      </w:r>
      <w:r>
        <w:rPr>
          <w:rFonts w:ascii="Times New Roman" w:hAnsi="Times New Roman" w:eastAsia="仿宋_GB2312"/>
          <w:color w:val="000000"/>
          <w:sz w:val="32"/>
          <w:szCs w:val="32"/>
          <w:u w:val="none"/>
        </w:rPr>
        <w:t>款支出预算为</w:t>
      </w:r>
      <w:r>
        <w:rPr>
          <w:rFonts w:hint="eastAsia" w:ascii="Times New Roman" w:hAnsi="Times New Roman" w:eastAsia="仿宋_GB2312"/>
          <w:color w:val="000000"/>
          <w:sz w:val="32"/>
          <w:szCs w:val="32"/>
          <w:u w:val="none"/>
          <w:lang w:val="en-US" w:eastAsia="zh-CN"/>
        </w:rPr>
        <w:t>3.14</w:t>
      </w:r>
      <w:r>
        <w:rPr>
          <w:rFonts w:ascii="Times New Roman" w:hAnsi="Times New Roman" w:eastAsia="仿宋_GB2312"/>
          <w:color w:val="000000"/>
          <w:sz w:val="32"/>
          <w:szCs w:val="32"/>
          <w:u w:val="none"/>
        </w:rPr>
        <w:t>万元，支出决算为</w:t>
      </w:r>
      <w:r>
        <w:rPr>
          <w:rFonts w:hint="eastAsia" w:ascii="Times New Roman" w:hAnsi="Times New Roman" w:eastAsia="仿宋_GB2312"/>
          <w:color w:val="000000"/>
          <w:sz w:val="32"/>
          <w:szCs w:val="32"/>
          <w:u w:val="none"/>
          <w:lang w:val="en-US" w:eastAsia="zh-CN"/>
        </w:rPr>
        <w:t>2.17</w:t>
      </w:r>
      <w:r>
        <w:rPr>
          <w:rFonts w:ascii="Times New Roman" w:hAnsi="Times New Roman" w:eastAsia="仿宋_GB2312"/>
          <w:color w:val="000000"/>
          <w:sz w:val="32"/>
          <w:szCs w:val="32"/>
          <w:u w:val="none"/>
        </w:rPr>
        <w:t>万元，完成预算的</w:t>
      </w:r>
      <w:r>
        <w:rPr>
          <w:rFonts w:hint="eastAsia" w:ascii="Times New Roman" w:hAnsi="Times New Roman" w:eastAsia="仿宋_GB2312"/>
          <w:color w:val="000000"/>
          <w:sz w:val="32"/>
          <w:szCs w:val="32"/>
          <w:u w:val="none"/>
          <w:lang w:val="en-US" w:eastAsia="zh-CN"/>
        </w:rPr>
        <w:t>69.11</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w:t>
      </w:r>
      <w:r>
        <w:rPr>
          <w:rFonts w:ascii="Times New Roman" w:hAnsi="Times New Roman" w:eastAsia="仿宋_GB2312"/>
          <w:color w:val="000000"/>
          <w:sz w:val="32"/>
          <w:szCs w:val="32"/>
          <w:u w:val="none"/>
        </w:rPr>
        <w:t>其中：</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公务接待费支出预算</w:t>
      </w:r>
      <w:r>
        <w:rPr>
          <w:rFonts w:hint="eastAsia" w:ascii="Times New Roman" w:hAnsi="Times New Roman" w:eastAsia="仿宋_GB2312"/>
          <w:color w:val="000000"/>
          <w:sz w:val="32"/>
          <w:szCs w:val="32"/>
          <w:u w:val="none"/>
          <w:lang w:val="en-US" w:eastAsia="zh-CN"/>
        </w:rPr>
        <w:t>3.14</w:t>
      </w:r>
      <w:r>
        <w:rPr>
          <w:rFonts w:ascii="Times New Roman" w:hAnsi="Times New Roman" w:eastAsia="仿宋_GB2312"/>
          <w:color w:val="000000"/>
          <w:sz w:val="32"/>
          <w:szCs w:val="32"/>
          <w:u w:val="none"/>
        </w:rPr>
        <w:t>万元，支出决算为</w:t>
      </w:r>
      <w:r>
        <w:rPr>
          <w:rFonts w:hint="eastAsia" w:ascii="Times New Roman" w:hAnsi="Times New Roman" w:eastAsia="仿宋_GB2312"/>
          <w:color w:val="000000"/>
          <w:sz w:val="32"/>
          <w:szCs w:val="32"/>
          <w:u w:val="none"/>
          <w:lang w:val="en-US" w:eastAsia="zh-CN"/>
        </w:rPr>
        <w:t>2.17</w:t>
      </w:r>
      <w:r>
        <w:rPr>
          <w:rFonts w:ascii="Times New Roman" w:hAnsi="Times New Roman" w:eastAsia="仿宋_GB2312"/>
          <w:color w:val="000000"/>
          <w:sz w:val="32"/>
          <w:szCs w:val="32"/>
          <w:u w:val="none"/>
        </w:rPr>
        <w:t xml:space="preserve">万元，完成预算的 </w:t>
      </w:r>
      <w:r>
        <w:rPr>
          <w:rFonts w:hint="eastAsia" w:ascii="Times New Roman" w:hAnsi="Times New Roman" w:eastAsia="仿宋_GB2312"/>
          <w:color w:val="000000"/>
          <w:sz w:val="32"/>
          <w:szCs w:val="32"/>
          <w:u w:val="none"/>
          <w:lang w:val="en-US" w:eastAsia="zh-CN"/>
        </w:rPr>
        <w:t>69.11</w:t>
      </w:r>
      <w:r>
        <w:rPr>
          <w:rFonts w:ascii="Times New Roman" w:hAnsi="Times New Roman" w:eastAsia="仿宋_GB2312"/>
          <w:color w:val="000000"/>
          <w:sz w:val="32"/>
          <w:szCs w:val="32"/>
          <w:u w:val="none"/>
        </w:rPr>
        <w:t>%，决算数小于年初预算数的主要原因是</w:t>
      </w:r>
      <w:r>
        <w:rPr>
          <w:rFonts w:hint="eastAsia" w:ascii="Times New Roman" w:hAnsi="Times New Roman" w:eastAsia="仿宋_GB2312"/>
          <w:color w:val="000000"/>
          <w:sz w:val="32"/>
          <w:szCs w:val="32"/>
          <w:u w:val="none"/>
          <w:lang w:eastAsia="zh-CN"/>
        </w:rPr>
        <w:t>我校认真贯彻中央八项规定，厉行节约，</w:t>
      </w:r>
      <w:r>
        <w:rPr>
          <w:rFonts w:hint="eastAsia" w:ascii="仿宋" w:hAnsi="仿宋" w:eastAsia="仿宋" w:cs="仿宋"/>
          <w:sz w:val="30"/>
          <w:szCs w:val="30"/>
          <w:u w:val="none"/>
        </w:rPr>
        <w:t>严格执行公务接待规定，严格控制用餐标准和陪客人数；严格区分干部职工工作用餐和公务接待用餐</w:t>
      </w:r>
      <w:r>
        <w:rPr>
          <w:rFonts w:hint="eastAsia" w:ascii="仿宋" w:hAnsi="仿宋" w:eastAsia="仿宋" w:cs="仿宋"/>
          <w:sz w:val="30"/>
          <w:szCs w:val="30"/>
          <w:u w:val="none"/>
          <w:lang w:eastAsia="zh-CN"/>
        </w:rPr>
        <w:t>等</w:t>
      </w:r>
      <w:r>
        <w:rPr>
          <w:rFonts w:ascii="Times New Roman" w:hAnsi="Times New Roman" w:eastAsia="仿宋_GB2312"/>
          <w:color w:val="000000"/>
          <w:sz w:val="32"/>
          <w:szCs w:val="32"/>
          <w:u w:val="none"/>
        </w:rPr>
        <w:t>。</w:t>
      </w: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（二）“三公”经费财政拨款支出决算具体情况说明</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年度“三公”经费财政拨款支出决算中，公务接待费支出决算</w:t>
      </w:r>
      <w:r>
        <w:rPr>
          <w:rFonts w:hint="eastAsia" w:ascii="Times New Roman" w:hAnsi="Times New Roman" w:eastAsia="仿宋_GB2312"/>
          <w:color w:val="000000"/>
          <w:sz w:val="32"/>
          <w:szCs w:val="32"/>
          <w:u w:val="none"/>
          <w:lang w:val="en-US" w:eastAsia="zh-CN"/>
        </w:rPr>
        <w:t>2.17</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 xml:space="preserve">100 </w:t>
      </w:r>
      <w:r>
        <w:rPr>
          <w:rFonts w:ascii="Times New Roman" w:hAnsi="Times New Roman" w:eastAsia="仿宋_GB2312"/>
          <w:color w:val="000000"/>
          <w:sz w:val="32"/>
          <w:szCs w:val="32"/>
          <w:u w:val="none"/>
        </w:rPr>
        <w:t>%</w:t>
      </w:r>
      <w:r>
        <w:rPr>
          <w:rFonts w:hint="eastAsia" w:ascii="Times New Roman" w:hAnsi="Times New Roman" w:eastAsia="仿宋_GB2312"/>
          <w:color w:val="000000"/>
          <w:sz w:val="32"/>
          <w:szCs w:val="32"/>
          <w:u w:val="none"/>
          <w:lang w:eastAsia="zh-CN"/>
        </w:rPr>
        <w:t>，</w:t>
      </w:r>
      <w:r>
        <w:rPr>
          <w:rFonts w:ascii="Times New Roman" w:hAnsi="Times New Roman" w:eastAsia="仿宋_GB2312"/>
          <w:color w:val="000000"/>
          <w:sz w:val="32"/>
          <w:szCs w:val="32"/>
        </w:rPr>
        <w:t>因公出国（境）费支出决算</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公务用车购置费及运行维护费支出决</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万元。其中：</w:t>
      </w:r>
    </w:p>
    <w:p>
      <w:pPr>
        <w:pStyle w:val="15"/>
        <w:spacing w:line="600" w:lineRule="exact"/>
        <w:ind w:firstLine="640" w:firstLineChars="200"/>
        <w:rPr>
          <w:rFonts w:hint="eastAsia" w:ascii="Times New Roman" w:hAnsi="Times New Roman" w:eastAsia="仿宋_GB2312"/>
          <w:color w:val="000000"/>
          <w:sz w:val="32"/>
          <w:szCs w:val="32"/>
          <w:u w:val="none"/>
          <w:lang w:eastAsia="zh-CN"/>
        </w:rPr>
      </w:pPr>
      <w:r>
        <w:rPr>
          <w:rFonts w:ascii="Times New Roman" w:hAnsi="Times New Roman" w:eastAsia="仿宋_GB2312"/>
          <w:color w:val="000000"/>
          <w:sz w:val="32"/>
          <w:szCs w:val="32"/>
          <w:u w:val="none"/>
        </w:rPr>
        <w:t>1、因公出国（境）费支出决算为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万元，全年安排因公出国（境）团组</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个，累计</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人次</w:t>
      </w:r>
      <w:r>
        <w:rPr>
          <w:rFonts w:hint="eastAsia" w:ascii="Times New Roman" w:hAnsi="Times New Roman" w:eastAsia="仿宋_GB2312"/>
          <w:color w:val="000000"/>
          <w:sz w:val="32"/>
          <w:szCs w:val="32"/>
          <w:u w:val="none"/>
          <w:lang w:eastAsia="zh-CN"/>
        </w:rPr>
        <w:t>。</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2、公务接待费支出决算为</w:t>
      </w:r>
      <w:r>
        <w:rPr>
          <w:rFonts w:hint="eastAsia" w:ascii="Times New Roman" w:hAnsi="Times New Roman" w:eastAsia="仿宋_GB2312"/>
          <w:color w:val="000000"/>
          <w:sz w:val="32"/>
          <w:szCs w:val="32"/>
          <w:u w:val="none"/>
          <w:lang w:val="en-US" w:eastAsia="zh-CN"/>
        </w:rPr>
        <w:t>2.17</w:t>
      </w:r>
      <w:r>
        <w:rPr>
          <w:rFonts w:ascii="Times New Roman" w:hAnsi="Times New Roman" w:eastAsia="仿宋_GB2312"/>
          <w:color w:val="000000"/>
          <w:sz w:val="32"/>
          <w:szCs w:val="32"/>
          <w:u w:val="none"/>
        </w:rPr>
        <w:t>万元，主要是</w:t>
      </w:r>
      <w:r>
        <w:rPr>
          <w:rFonts w:hint="eastAsia" w:ascii="Times New Roman" w:hAnsi="Times New Roman" w:eastAsia="仿宋_GB2312"/>
          <w:color w:val="000000"/>
          <w:sz w:val="32"/>
          <w:szCs w:val="32"/>
          <w:u w:val="none"/>
          <w:lang w:eastAsia="zh-CN"/>
        </w:rPr>
        <w:t>外部单位专家到我校指导，外县学校来我校交流学习等</w:t>
      </w:r>
      <w:r>
        <w:rPr>
          <w:rFonts w:ascii="Times New Roman" w:hAnsi="Times New Roman" w:eastAsia="仿宋_GB2312"/>
          <w:color w:val="000000"/>
          <w:sz w:val="32"/>
          <w:szCs w:val="32"/>
          <w:u w:val="none"/>
        </w:rPr>
        <w:t>发生的接待支出。</w:t>
      </w:r>
    </w:p>
    <w:p>
      <w:pPr>
        <w:pStyle w:val="15"/>
        <w:spacing w:line="600" w:lineRule="exact"/>
        <w:ind w:firstLine="640" w:firstLineChars="200"/>
        <w:rPr>
          <w:rFonts w:eastAsia="仿宋_GB2312"/>
          <w:sz w:val="32"/>
          <w:szCs w:val="32"/>
          <w:u w:val="none"/>
        </w:rPr>
      </w:pPr>
      <w:r>
        <w:rPr>
          <w:rFonts w:eastAsia="仿宋_GB2312"/>
          <w:sz w:val="32"/>
          <w:szCs w:val="32"/>
          <w:u w:val="none"/>
        </w:rPr>
        <w:t>3、公务用车购置费及运行维护费支出决算为</w:t>
      </w:r>
      <w:r>
        <w:rPr>
          <w:rFonts w:hint="eastAsia" w:eastAsia="仿宋_GB2312"/>
          <w:sz w:val="32"/>
          <w:szCs w:val="32"/>
          <w:u w:val="none"/>
          <w:lang w:val="en-US" w:eastAsia="zh-CN"/>
        </w:rPr>
        <w:t>0</w:t>
      </w:r>
      <w:r>
        <w:rPr>
          <w:rFonts w:eastAsia="仿宋_GB2312"/>
          <w:sz w:val="32"/>
          <w:szCs w:val="32"/>
          <w:u w:val="none"/>
        </w:rPr>
        <w:t>万元，其中：公务用车购置费</w:t>
      </w:r>
      <w:r>
        <w:rPr>
          <w:rFonts w:hint="eastAsia" w:eastAsia="仿宋_GB2312"/>
          <w:sz w:val="32"/>
          <w:szCs w:val="32"/>
          <w:u w:val="none"/>
          <w:lang w:val="en-US" w:eastAsia="zh-CN"/>
        </w:rPr>
        <w:t>0</w:t>
      </w:r>
      <w:r>
        <w:rPr>
          <w:rFonts w:eastAsia="仿宋_GB2312"/>
          <w:sz w:val="32"/>
          <w:szCs w:val="32"/>
          <w:u w:val="none"/>
        </w:rPr>
        <w:t>万元。公务用车运行维护费</w:t>
      </w:r>
      <w:r>
        <w:rPr>
          <w:rFonts w:hint="eastAsia" w:eastAsia="仿宋_GB2312"/>
          <w:sz w:val="32"/>
          <w:szCs w:val="32"/>
          <w:u w:val="none"/>
          <w:lang w:val="en-US" w:eastAsia="zh-CN"/>
        </w:rPr>
        <w:t>0</w:t>
      </w:r>
      <w:r>
        <w:rPr>
          <w:rFonts w:eastAsia="仿宋_GB2312"/>
          <w:sz w:val="32"/>
          <w:szCs w:val="32"/>
          <w:u w:val="none"/>
        </w:rPr>
        <w:t>万元，截止</w:t>
      </w:r>
      <w:r>
        <w:rPr>
          <w:rFonts w:hint="eastAsia" w:eastAsia="仿宋_GB2312"/>
          <w:sz w:val="32"/>
          <w:szCs w:val="32"/>
          <w:u w:val="none"/>
          <w:lang w:val="en-US" w:eastAsia="zh-CN"/>
        </w:rPr>
        <w:t>2023</w:t>
      </w:r>
      <w:r>
        <w:rPr>
          <w:rFonts w:eastAsia="仿宋_GB2312"/>
          <w:sz w:val="32"/>
          <w:szCs w:val="32"/>
          <w:u w:val="none"/>
        </w:rPr>
        <w:t>年12月31日，我单位开支财政拨款的公务用车保有量为</w:t>
      </w:r>
      <w:r>
        <w:rPr>
          <w:rFonts w:hint="eastAsia" w:eastAsia="仿宋_GB2312"/>
          <w:sz w:val="32"/>
          <w:szCs w:val="32"/>
          <w:u w:val="none"/>
          <w:lang w:val="en-US" w:eastAsia="zh-CN"/>
        </w:rPr>
        <w:t>0</w:t>
      </w:r>
      <w:r>
        <w:rPr>
          <w:rFonts w:eastAsia="仿宋_GB2312"/>
          <w:sz w:val="32"/>
          <w:szCs w:val="32"/>
          <w:u w:val="none"/>
        </w:rPr>
        <w:t>辆。</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八、政府性基金预算收入支出决算情况</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hint="eastAsia" w:ascii="Times New Roman" w:hAnsi="Times New Roman" w:eastAsia="仿宋_GB2312"/>
          <w:color w:val="000000"/>
          <w:sz w:val="32"/>
          <w:szCs w:val="32"/>
          <w:lang w:val="en-US" w:eastAsia="zh-CN"/>
        </w:rPr>
        <w:t>15.55</w:t>
      </w:r>
      <w:r>
        <w:rPr>
          <w:rFonts w:ascii="Times New Roman" w:hAnsi="Times New Roman" w:eastAsia="仿宋_GB2312"/>
          <w:color w:val="000000"/>
          <w:sz w:val="32"/>
          <w:szCs w:val="32"/>
        </w:rPr>
        <w:t>万元；年初结转和结余</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万元；支出</w:t>
      </w:r>
      <w:r>
        <w:rPr>
          <w:rFonts w:hint="eastAsia" w:ascii="Times New Roman" w:hAnsi="Times New Roman" w:eastAsia="仿宋_GB2312"/>
          <w:color w:val="000000"/>
          <w:sz w:val="32"/>
          <w:szCs w:val="32"/>
          <w:lang w:val="en-US" w:eastAsia="zh-CN"/>
        </w:rPr>
        <w:t>15.55</w:t>
      </w:r>
      <w:r>
        <w:rPr>
          <w:rFonts w:ascii="Times New Roman" w:hAnsi="Times New Roman" w:eastAsia="仿宋_GB2312"/>
          <w:color w:val="000000"/>
          <w:sz w:val="32"/>
          <w:szCs w:val="32"/>
        </w:rPr>
        <w:t>万元，其中基本支出</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万元，项目支出</w:t>
      </w:r>
      <w:r>
        <w:rPr>
          <w:rFonts w:hint="eastAsia" w:ascii="Times New Roman" w:hAnsi="Times New Roman" w:eastAsia="仿宋_GB2312"/>
          <w:color w:val="000000"/>
          <w:sz w:val="32"/>
          <w:szCs w:val="32"/>
          <w:lang w:val="en-US" w:eastAsia="zh-CN"/>
        </w:rPr>
        <w:t>15.55</w:t>
      </w:r>
      <w:r>
        <w:rPr>
          <w:rFonts w:ascii="Times New Roman" w:hAnsi="Times New Roman" w:eastAsia="仿宋_GB2312"/>
          <w:color w:val="000000"/>
          <w:sz w:val="32"/>
          <w:szCs w:val="32"/>
        </w:rPr>
        <w:t>万元；年末结转和结余</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九、关于</w:t>
      </w:r>
      <w:r>
        <w:rPr>
          <w:rFonts w:hint="eastAsia" w:hAnsi="黑体"/>
          <w:color w:val="000000"/>
          <w:sz w:val="32"/>
          <w:szCs w:val="32"/>
          <w:u w:val="none"/>
          <w:lang w:val="en-US" w:eastAsia="zh-CN"/>
        </w:rPr>
        <w:t>2023</w:t>
      </w:r>
      <w:r>
        <w:rPr>
          <w:rFonts w:hAnsi="黑体"/>
          <w:color w:val="000000"/>
          <w:sz w:val="32"/>
          <w:szCs w:val="32"/>
          <w:u w:val="none"/>
        </w:rPr>
        <w:t>年度预算绩效情况说明</w:t>
      </w:r>
    </w:p>
    <w:p>
      <w:pPr>
        <w:pStyle w:val="15"/>
        <w:spacing w:line="600" w:lineRule="exact"/>
        <w:ind w:firstLine="640" w:firstLineChars="200"/>
        <w:rPr>
          <w:rFonts w:ascii="Times New Roman" w:hAnsi="Times New Roman" w:eastAsia="仿宋_GB2312"/>
          <w:color w:val="000000"/>
          <w:sz w:val="32"/>
          <w:szCs w:val="32"/>
          <w:u w:val="none"/>
        </w:rPr>
      </w:pPr>
      <w:r>
        <w:rPr>
          <w:rFonts w:hint="eastAsia" w:ascii="Times New Roman" w:hAnsi="Times New Roman" w:eastAsia="仿宋_GB2312"/>
          <w:color w:val="000000"/>
          <w:sz w:val="32"/>
          <w:szCs w:val="32"/>
          <w:u w:val="none"/>
          <w:lang w:val="en-US" w:eastAsia="zh-CN"/>
        </w:rPr>
        <w:t>2023年度我单位</w:t>
      </w:r>
      <w:r>
        <w:rPr>
          <w:rFonts w:ascii="Times New Roman" w:hAnsi="Times New Roman" w:eastAsia="仿宋_GB2312"/>
          <w:color w:val="000000"/>
          <w:sz w:val="32"/>
          <w:szCs w:val="32"/>
          <w:u w:val="none"/>
        </w:rPr>
        <w:t>预算绩效管理开展情况、绩效目标和绩效评价报告</w:t>
      </w:r>
      <w:r>
        <w:rPr>
          <w:rFonts w:hint="eastAsia" w:ascii="Times New Roman" w:hAnsi="Times New Roman" w:eastAsia="仿宋_GB2312"/>
          <w:color w:val="000000"/>
          <w:sz w:val="32"/>
          <w:szCs w:val="32"/>
          <w:u w:val="none"/>
          <w:lang w:eastAsia="zh-CN"/>
        </w:rPr>
        <w:t>已</w:t>
      </w:r>
      <w:r>
        <w:rPr>
          <w:rFonts w:ascii="Times New Roman" w:hAnsi="Times New Roman" w:eastAsia="仿宋_GB2312"/>
          <w:color w:val="000000"/>
          <w:sz w:val="32"/>
          <w:szCs w:val="32"/>
          <w:u w:val="none"/>
        </w:rPr>
        <w:t>按照财政绩效部门要求已公开</w:t>
      </w:r>
      <w:r>
        <w:rPr>
          <w:rFonts w:hint="eastAsia" w:ascii="Times New Roman" w:hAnsi="Times New Roman" w:eastAsia="仿宋_GB2312"/>
          <w:color w:val="000000"/>
          <w:sz w:val="32"/>
          <w:szCs w:val="32"/>
          <w:u w:val="none"/>
          <w:lang w:eastAsia="zh-CN"/>
        </w:rPr>
        <w:t>，</w:t>
      </w:r>
      <w:r>
        <w:rPr>
          <w:rFonts w:hint="eastAsia" w:eastAsia="仿宋_GB2312"/>
          <w:bCs/>
          <w:kern w:val="0"/>
          <w:sz w:val="32"/>
          <w:szCs w:val="32"/>
          <w:u w:val="none"/>
          <w:lang w:val="en-US" w:eastAsia="zh-CN"/>
        </w:rPr>
        <w:t>详见公开附件。</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十、其他重要事项情况说明</w:t>
      </w:r>
    </w:p>
    <w:p>
      <w:pPr>
        <w:spacing w:line="600" w:lineRule="exact"/>
        <w:ind w:firstLine="643" w:firstLineChars="200"/>
        <w:rPr>
          <w:rFonts w:hint="eastAsia" w:ascii="楷体_GB2312" w:eastAsia="楷体_GB2312"/>
          <w:b/>
          <w:color w:val="auto"/>
          <w:kern w:val="0"/>
          <w:sz w:val="32"/>
          <w:szCs w:val="32"/>
          <w:u w:val="none"/>
        </w:rPr>
      </w:pPr>
      <w:r>
        <w:rPr>
          <w:rFonts w:hint="eastAsia" w:ascii="楷体_GB2312" w:eastAsia="楷体_GB2312"/>
          <w:b/>
          <w:color w:val="auto"/>
          <w:kern w:val="0"/>
          <w:sz w:val="32"/>
          <w:szCs w:val="32"/>
          <w:u w:val="none"/>
        </w:rPr>
        <w:t>（一）机关运行经费支出情况</w:t>
      </w:r>
    </w:p>
    <w:p>
      <w:pPr>
        <w:spacing w:line="600" w:lineRule="exact"/>
        <w:ind w:firstLine="640" w:firstLineChars="200"/>
        <w:rPr>
          <w:rFonts w:hint="eastAsia" w:eastAsia="仿宋_GB2312"/>
          <w:kern w:val="0"/>
          <w:sz w:val="32"/>
          <w:szCs w:val="32"/>
          <w:u w:val="none"/>
          <w:lang w:eastAsia="zh-CN"/>
        </w:rPr>
      </w:pPr>
      <w:r>
        <w:rPr>
          <w:rFonts w:eastAsia="仿宋_GB2312"/>
          <w:color w:val="auto"/>
          <w:kern w:val="0"/>
          <w:sz w:val="32"/>
          <w:szCs w:val="32"/>
          <w:u w:val="none"/>
        </w:rPr>
        <w:t>本部门</w:t>
      </w:r>
      <w:r>
        <w:rPr>
          <w:rFonts w:hint="eastAsia" w:eastAsia="仿宋_GB2312"/>
          <w:b/>
          <w:bCs/>
          <w:color w:val="auto"/>
          <w:kern w:val="0"/>
          <w:sz w:val="32"/>
          <w:szCs w:val="32"/>
          <w:u w:val="none"/>
          <w:lang w:val="en-US" w:eastAsia="zh-CN"/>
        </w:rPr>
        <w:t>2023</w:t>
      </w:r>
      <w:r>
        <w:rPr>
          <w:rFonts w:eastAsia="仿宋_GB2312"/>
          <w:color w:val="auto"/>
          <w:kern w:val="0"/>
          <w:sz w:val="32"/>
          <w:szCs w:val="32"/>
          <w:u w:val="none"/>
        </w:rPr>
        <w:t>年度机关运行经费</w:t>
      </w:r>
      <w:r>
        <w:rPr>
          <w:rFonts w:eastAsia="仿宋_GB2312"/>
          <w:kern w:val="0"/>
          <w:sz w:val="32"/>
          <w:szCs w:val="32"/>
          <w:u w:val="none"/>
        </w:rPr>
        <w:t>支出</w:t>
      </w:r>
      <w:r>
        <w:rPr>
          <w:rFonts w:eastAsia="仿宋_GB2312"/>
          <w:sz w:val="32"/>
          <w:szCs w:val="32"/>
          <w:u w:val="none"/>
        </w:rPr>
        <w:t xml:space="preserve"> </w:t>
      </w:r>
      <w:r>
        <w:rPr>
          <w:rFonts w:hint="eastAsia" w:eastAsia="仿宋_GB2312"/>
          <w:sz w:val="32"/>
          <w:szCs w:val="32"/>
          <w:u w:val="none"/>
          <w:lang w:val="en-US" w:eastAsia="zh-CN"/>
        </w:rPr>
        <w:t>602.04</w:t>
      </w:r>
      <w:r>
        <w:rPr>
          <w:rFonts w:eastAsia="仿宋_GB2312"/>
          <w:sz w:val="32"/>
          <w:szCs w:val="32"/>
          <w:u w:val="none"/>
        </w:rPr>
        <w:t xml:space="preserve"> </w:t>
      </w:r>
      <w:r>
        <w:rPr>
          <w:rFonts w:eastAsia="仿宋_GB2312"/>
          <w:kern w:val="0"/>
          <w:sz w:val="32"/>
          <w:szCs w:val="32"/>
          <w:u w:val="none"/>
        </w:rPr>
        <w:t>万元，</w:t>
      </w:r>
      <w:r>
        <w:rPr>
          <w:rFonts w:hint="eastAsia" w:eastAsia="仿宋_GB2312"/>
          <w:kern w:val="0"/>
          <w:sz w:val="32"/>
          <w:szCs w:val="32"/>
          <w:u w:val="none"/>
          <w:lang w:eastAsia="zh-CN"/>
        </w:rPr>
        <w:t>与</w:t>
      </w:r>
      <w:r>
        <w:rPr>
          <w:rFonts w:eastAsia="仿宋_GB2312"/>
          <w:kern w:val="0"/>
          <w:sz w:val="32"/>
          <w:szCs w:val="32"/>
          <w:u w:val="none"/>
        </w:rPr>
        <w:t>年初预算数</w:t>
      </w:r>
      <w:r>
        <w:rPr>
          <w:rFonts w:hint="eastAsia" w:eastAsia="仿宋_GB2312"/>
          <w:kern w:val="0"/>
          <w:sz w:val="32"/>
          <w:szCs w:val="32"/>
          <w:u w:val="none"/>
          <w:lang w:eastAsia="zh-CN"/>
        </w:rPr>
        <w:t>持平。</w:t>
      </w:r>
    </w:p>
    <w:p>
      <w:pPr>
        <w:spacing w:line="600" w:lineRule="exact"/>
        <w:ind w:firstLine="643" w:firstLineChars="200"/>
        <w:rPr>
          <w:rFonts w:hint="eastAsia" w:ascii="楷体_GB2312" w:eastAsia="楷体_GB2312"/>
          <w:b/>
          <w:color w:val="auto"/>
          <w:kern w:val="0"/>
          <w:sz w:val="32"/>
          <w:szCs w:val="32"/>
          <w:u w:val="none"/>
        </w:rPr>
      </w:pPr>
      <w:r>
        <w:rPr>
          <w:rFonts w:hint="eastAsia" w:ascii="楷体_GB2312" w:eastAsia="楷体_GB2312"/>
          <w:b/>
          <w:color w:val="auto"/>
          <w:kern w:val="0"/>
          <w:sz w:val="32"/>
          <w:szCs w:val="32"/>
          <w:u w:val="none"/>
        </w:rPr>
        <w:t>（二）一般性支出情况</w:t>
      </w:r>
    </w:p>
    <w:p>
      <w:pPr>
        <w:spacing w:line="600" w:lineRule="exact"/>
        <w:ind w:firstLine="640" w:firstLineChars="200"/>
        <w:rPr>
          <w:rFonts w:hint="eastAsia" w:eastAsia="仿宋_GB2312"/>
          <w:color w:val="auto"/>
          <w:kern w:val="0"/>
          <w:sz w:val="32"/>
          <w:szCs w:val="32"/>
          <w:u w:val="none"/>
          <w:lang w:val="en-US" w:eastAsia="zh-CN"/>
        </w:rPr>
      </w:pPr>
      <w:r>
        <w:rPr>
          <w:rFonts w:hint="eastAsia" w:eastAsia="仿宋_GB2312"/>
          <w:color w:val="auto"/>
          <w:kern w:val="0"/>
          <w:sz w:val="32"/>
          <w:szCs w:val="32"/>
          <w:u w:val="none"/>
          <w:lang w:val="en-US" w:eastAsia="zh-CN"/>
        </w:rPr>
        <w:t>2023</w:t>
      </w:r>
      <w:r>
        <w:rPr>
          <w:rFonts w:eastAsia="仿宋_GB2312"/>
          <w:color w:val="auto"/>
          <w:kern w:val="0"/>
          <w:sz w:val="32"/>
          <w:szCs w:val="32"/>
          <w:u w:val="none"/>
        </w:rPr>
        <w:t>年本部门开支会议费</w:t>
      </w:r>
      <w:r>
        <w:rPr>
          <w:rFonts w:hint="eastAsia" w:eastAsia="仿宋_GB2312"/>
          <w:color w:val="auto"/>
          <w:kern w:val="0"/>
          <w:sz w:val="32"/>
          <w:szCs w:val="32"/>
          <w:u w:val="none"/>
          <w:lang w:val="en-US" w:eastAsia="zh-CN"/>
        </w:rPr>
        <w:t>0</w:t>
      </w:r>
      <w:r>
        <w:rPr>
          <w:rFonts w:eastAsia="仿宋_GB2312"/>
          <w:color w:val="auto"/>
          <w:kern w:val="0"/>
          <w:sz w:val="32"/>
          <w:szCs w:val="32"/>
          <w:u w:val="none"/>
        </w:rPr>
        <w:t>万元；开支培训</w:t>
      </w:r>
      <w:r>
        <w:rPr>
          <w:rFonts w:hint="eastAsia" w:eastAsia="仿宋_GB2312"/>
          <w:color w:val="auto"/>
          <w:kern w:val="0"/>
          <w:sz w:val="32"/>
          <w:szCs w:val="32"/>
          <w:u w:val="none"/>
          <w:lang w:eastAsia="zh-CN"/>
        </w:rPr>
        <w:t>费</w:t>
      </w:r>
      <w:r>
        <w:rPr>
          <w:rFonts w:hint="eastAsia" w:eastAsia="仿宋_GB2312"/>
          <w:color w:val="auto"/>
          <w:kern w:val="0"/>
          <w:sz w:val="32"/>
          <w:szCs w:val="32"/>
          <w:u w:val="none"/>
          <w:lang w:val="en-US" w:eastAsia="zh-CN"/>
        </w:rPr>
        <w:t>8.04</w:t>
      </w:r>
      <w:r>
        <w:rPr>
          <w:rFonts w:eastAsia="仿宋_GB2312"/>
          <w:color w:val="auto"/>
          <w:kern w:val="0"/>
          <w:sz w:val="32"/>
          <w:szCs w:val="32"/>
          <w:u w:val="none"/>
        </w:rPr>
        <w:t>万元，用于开展</w:t>
      </w:r>
      <w:r>
        <w:rPr>
          <w:rFonts w:hint="eastAsia" w:eastAsia="仿宋_GB2312"/>
          <w:color w:val="auto"/>
          <w:kern w:val="0"/>
          <w:sz w:val="32"/>
          <w:szCs w:val="32"/>
          <w:u w:val="none"/>
          <w:lang w:eastAsia="zh-CN"/>
        </w:rPr>
        <w:t>教师</w:t>
      </w:r>
      <w:r>
        <w:rPr>
          <w:rFonts w:eastAsia="仿宋_GB2312"/>
          <w:color w:val="auto"/>
          <w:kern w:val="0"/>
          <w:sz w:val="32"/>
          <w:szCs w:val="32"/>
          <w:u w:val="none"/>
        </w:rPr>
        <w:t>培训，内容为</w:t>
      </w:r>
      <w:r>
        <w:rPr>
          <w:rFonts w:hint="eastAsia" w:eastAsia="仿宋_GB2312"/>
          <w:color w:val="auto"/>
          <w:kern w:val="0"/>
          <w:sz w:val="32"/>
          <w:szCs w:val="32"/>
          <w:u w:val="none"/>
          <w:lang w:eastAsia="zh-CN"/>
        </w:rPr>
        <w:t>教师能力技能提升等</w:t>
      </w:r>
      <w:r>
        <w:rPr>
          <w:rFonts w:eastAsia="仿宋_GB2312"/>
          <w:color w:val="auto"/>
          <w:kern w:val="0"/>
          <w:sz w:val="32"/>
          <w:szCs w:val="32"/>
          <w:u w:val="none"/>
        </w:rPr>
        <w:t>；举办节庆、晚会、论坛、赛事活动，开支</w:t>
      </w:r>
      <w:r>
        <w:rPr>
          <w:rFonts w:hint="eastAsia" w:eastAsia="仿宋_GB2312"/>
          <w:color w:val="auto"/>
          <w:sz w:val="32"/>
          <w:szCs w:val="32"/>
          <w:u w:val="none"/>
          <w:lang w:val="en-US" w:eastAsia="zh-CN"/>
        </w:rPr>
        <w:t>0</w:t>
      </w:r>
      <w:r>
        <w:rPr>
          <w:rFonts w:eastAsia="仿宋_GB2312"/>
          <w:color w:val="auto"/>
          <w:kern w:val="0"/>
          <w:sz w:val="32"/>
          <w:szCs w:val="32"/>
          <w:u w:val="none"/>
        </w:rPr>
        <w:t>万元</w:t>
      </w:r>
      <w:r>
        <w:rPr>
          <w:rFonts w:hint="eastAsia" w:eastAsia="仿宋_GB2312"/>
          <w:color w:val="auto"/>
          <w:kern w:val="0"/>
          <w:sz w:val="32"/>
          <w:szCs w:val="32"/>
          <w:u w:val="none"/>
          <w:lang w:eastAsia="zh-CN"/>
        </w:rPr>
        <w:t>。</w:t>
      </w:r>
    </w:p>
    <w:p>
      <w:pPr>
        <w:spacing w:line="600" w:lineRule="exact"/>
        <w:ind w:firstLine="643" w:firstLineChars="200"/>
        <w:rPr>
          <w:rFonts w:hint="eastAsia" w:ascii="楷体_GB2312" w:eastAsia="楷体_GB2312"/>
          <w:b/>
          <w:kern w:val="0"/>
          <w:sz w:val="32"/>
          <w:szCs w:val="32"/>
          <w:u w:val="none"/>
        </w:rPr>
      </w:pPr>
      <w:r>
        <w:rPr>
          <w:rFonts w:hint="eastAsia" w:ascii="楷体_GB2312" w:eastAsia="楷体_GB2312"/>
          <w:b/>
          <w:kern w:val="0"/>
          <w:sz w:val="32"/>
          <w:szCs w:val="32"/>
          <w:u w:val="none"/>
        </w:rPr>
        <w:t>（三）政府采购支出情况</w:t>
      </w:r>
    </w:p>
    <w:p>
      <w:pPr>
        <w:spacing w:line="600" w:lineRule="exact"/>
        <w:ind w:firstLine="640" w:firstLineChars="200"/>
        <w:rPr>
          <w:rFonts w:eastAsia="仿宋_GB2312"/>
          <w:kern w:val="0"/>
          <w:sz w:val="32"/>
          <w:szCs w:val="32"/>
        </w:rPr>
      </w:pPr>
      <w:r>
        <w:rPr>
          <w:rFonts w:eastAsia="仿宋_GB2312"/>
          <w:kern w:val="0"/>
          <w:sz w:val="32"/>
          <w:szCs w:val="32"/>
          <w:u w:val="none"/>
        </w:rPr>
        <w:t>本部门</w:t>
      </w:r>
      <w:r>
        <w:rPr>
          <w:rFonts w:hint="eastAsia" w:eastAsia="仿宋_GB2312"/>
          <w:kern w:val="0"/>
          <w:sz w:val="32"/>
          <w:szCs w:val="32"/>
          <w:u w:val="none"/>
          <w:lang w:val="en-US" w:eastAsia="zh-CN"/>
        </w:rPr>
        <w:t>2023</w:t>
      </w:r>
      <w:r>
        <w:rPr>
          <w:rFonts w:eastAsia="仿宋_GB2312"/>
          <w:kern w:val="0"/>
          <w:sz w:val="32"/>
          <w:szCs w:val="32"/>
          <w:u w:val="none"/>
        </w:rPr>
        <w:t>年度政府采购支出总额</w:t>
      </w:r>
      <w:r>
        <w:rPr>
          <w:rFonts w:hint="eastAsia" w:eastAsia="仿宋_GB2312"/>
          <w:sz w:val="32"/>
          <w:szCs w:val="32"/>
          <w:u w:val="none"/>
          <w:lang w:val="en-US" w:eastAsia="zh-CN"/>
        </w:rPr>
        <w:t>0</w:t>
      </w:r>
      <w:r>
        <w:rPr>
          <w:rFonts w:eastAsia="仿宋_GB2312"/>
          <w:kern w:val="0"/>
          <w:sz w:val="32"/>
          <w:szCs w:val="32"/>
          <w:u w:val="none"/>
        </w:rPr>
        <w:t>万元，其中：政府采购货物支出</w:t>
      </w:r>
      <w:r>
        <w:rPr>
          <w:rFonts w:hint="eastAsia" w:eastAsia="仿宋_GB2312"/>
          <w:sz w:val="32"/>
          <w:szCs w:val="32"/>
          <w:u w:val="none"/>
          <w:lang w:val="en-US" w:eastAsia="zh-CN"/>
        </w:rPr>
        <w:t>0</w:t>
      </w:r>
      <w:r>
        <w:rPr>
          <w:rFonts w:eastAsia="仿宋_GB2312"/>
          <w:kern w:val="0"/>
          <w:sz w:val="32"/>
          <w:szCs w:val="32"/>
          <w:u w:val="none"/>
        </w:rPr>
        <w:t>万元、政府采购工程支出</w:t>
      </w:r>
      <w:r>
        <w:rPr>
          <w:rFonts w:hint="eastAsia" w:eastAsia="仿宋_GB2312"/>
          <w:sz w:val="32"/>
          <w:szCs w:val="32"/>
          <w:u w:val="none"/>
          <w:lang w:val="en-US" w:eastAsia="zh-CN"/>
        </w:rPr>
        <w:t>0</w:t>
      </w:r>
      <w:r>
        <w:rPr>
          <w:rFonts w:eastAsia="仿宋_GB2312"/>
          <w:kern w:val="0"/>
          <w:sz w:val="32"/>
          <w:szCs w:val="32"/>
          <w:u w:val="none"/>
        </w:rPr>
        <w:t>万元、政府采购服务支出</w:t>
      </w:r>
      <w:r>
        <w:rPr>
          <w:rFonts w:hint="eastAsia" w:eastAsia="仿宋_GB2312"/>
          <w:sz w:val="32"/>
          <w:szCs w:val="32"/>
          <w:u w:val="none"/>
          <w:lang w:val="en-US" w:eastAsia="zh-CN"/>
        </w:rPr>
        <w:t>0</w:t>
      </w:r>
      <w:r>
        <w:rPr>
          <w:rFonts w:eastAsia="仿宋_GB2312"/>
          <w:kern w:val="0"/>
          <w:sz w:val="32"/>
          <w:szCs w:val="32"/>
          <w:u w:val="none"/>
        </w:rPr>
        <w:t>万元。授予中小企业合同金额</w:t>
      </w:r>
      <w:r>
        <w:rPr>
          <w:rFonts w:hint="eastAsia" w:eastAsia="仿宋_GB2312"/>
          <w:sz w:val="32"/>
          <w:szCs w:val="32"/>
          <w:u w:val="none"/>
          <w:lang w:val="en-US" w:eastAsia="zh-CN"/>
        </w:rPr>
        <w:t>0</w:t>
      </w:r>
      <w:r>
        <w:rPr>
          <w:rFonts w:eastAsia="仿宋_GB2312"/>
          <w:kern w:val="0"/>
          <w:sz w:val="32"/>
          <w:szCs w:val="32"/>
          <w:u w:val="none"/>
        </w:rPr>
        <w:t>万元，占政府采购支出总额的</w:t>
      </w:r>
      <w:r>
        <w:rPr>
          <w:rFonts w:hint="eastAsia" w:eastAsia="仿宋_GB2312"/>
          <w:sz w:val="32"/>
          <w:szCs w:val="32"/>
          <w:u w:val="none"/>
          <w:lang w:val="en-US" w:eastAsia="zh-CN"/>
        </w:rPr>
        <w:t>0</w:t>
      </w:r>
      <w:r>
        <w:rPr>
          <w:rFonts w:eastAsia="仿宋_GB2312"/>
          <w:kern w:val="0"/>
          <w:sz w:val="32"/>
          <w:szCs w:val="32"/>
          <w:u w:val="none"/>
        </w:rPr>
        <w:t>%，其中：授予小微企业合同金额</w:t>
      </w:r>
      <w:r>
        <w:rPr>
          <w:rFonts w:hint="eastAsia" w:eastAsia="仿宋_GB2312"/>
          <w:sz w:val="32"/>
          <w:szCs w:val="32"/>
          <w:u w:val="none"/>
          <w:lang w:val="en-US" w:eastAsia="zh-CN"/>
        </w:rPr>
        <w:t>0</w:t>
      </w:r>
      <w:r>
        <w:rPr>
          <w:rFonts w:eastAsia="仿宋_GB2312"/>
          <w:kern w:val="0"/>
          <w:sz w:val="32"/>
          <w:szCs w:val="32"/>
          <w:u w:val="none"/>
        </w:rPr>
        <w:t>万元</w:t>
      </w:r>
      <w:r>
        <w:rPr>
          <w:rFonts w:eastAsia="仿宋_GB2312"/>
          <w:kern w:val="0"/>
          <w:sz w:val="32"/>
          <w:szCs w:val="32"/>
        </w:rPr>
        <w:t>，占政府采购支出总额的</w:t>
      </w:r>
      <w:r>
        <w:rPr>
          <w:rFonts w:hint="eastAsia" w:eastAsia="仿宋_GB2312"/>
          <w:kern w:val="0"/>
          <w:sz w:val="32"/>
          <w:szCs w:val="32"/>
          <w:lang w:val="en-US" w:eastAsia="zh-CN"/>
        </w:rPr>
        <w:t>0</w:t>
      </w:r>
      <w:r>
        <w:rPr>
          <w:rFonts w:eastAsia="仿宋_GB2312"/>
          <w:kern w:val="0"/>
          <w:sz w:val="32"/>
          <w:szCs w:val="32"/>
        </w:rPr>
        <w:t>%。</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pPr>
        <w:spacing w:line="600" w:lineRule="exact"/>
        <w:ind w:firstLine="640" w:firstLineChars="200"/>
        <w:rPr>
          <w:rFonts w:eastAsia="仿宋_GB2312"/>
          <w:kern w:val="0"/>
          <w:sz w:val="32"/>
          <w:szCs w:val="32"/>
        </w:rPr>
      </w:pPr>
      <w:r>
        <w:rPr>
          <w:rFonts w:eastAsia="仿宋_GB2312"/>
          <w:kern w:val="0"/>
          <w:sz w:val="32"/>
          <w:szCs w:val="32"/>
          <w:u w:val="none"/>
        </w:rPr>
        <w:t>截至</w:t>
      </w:r>
      <w:r>
        <w:rPr>
          <w:rFonts w:hint="eastAsia" w:eastAsia="仿宋_GB2312"/>
          <w:kern w:val="0"/>
          <w:sz w:val="32"/>
          <w:szCs w:val="32"/>
          <w:u w:val="none"/>
          <w:lang w:val="en-US" w:eastAsia="zh-CN"/>
        </w:rPr>
        <w:t>2023</w:t>
      </w:r>
      <w:r>
        <w:rPr>
          <w:rFonts w:eastAsia="仿宋_GB2312"/>
          <w:kern w:val="0"/>
          <w:sz w:val="32"/>
          <w:szCs w:val="32"/>
          <w:u w:val="none"/>
        </w:rPr>
        <w:t>年12月31日，本单位共有车辆</w:t>
      </w:r>
      <w:r>
        <w:rPr>
          <w:rFonts w:hint="eastAsia" w:eastAsia="仿宋_GB2312"/>
          <w:sz w:val="32"/>
          <w:szCs w:val="32"/>
          <w:u w:val="none"/>
          <w:lang w:val="en-US" w:eastAsia="zh-CN"/>
        </w:rPr>
        <w:t>0</w:t>
      </w:r>
      <w:r>
        <w:rPr>
          <w:rFonts w:eastAsia="仿宋_GB2312"/>
          <w:kern w:val="0"/>
          <w:sz w:val="32"/>
          <w:szCs w:val="32"/>
          <w:u w:val="none"/>
        </w:rPr>
        <w:t>辆，其中，领导干部用车</w:t>
      </w:r>
      <w:r>
        <w:rPr>
          <w:rFonts w:hint="eastAsia" w:eastAsia="仿宋_GB2312"/>
          <w:sz w:val="32"/>
          <w:szCs w:val="32"/>
          <w:u w:val="none"/>
          <w:lang w:val="en-US" w:eastAsia="zh-CN"/>
        </w:rPr>
        <w:t>0</w:t>
      </w:r>
      <w:r>
        <w:rPr>
          <w:rFonts w:eastAsia="仿宋_GB2312"/>
          <w:kern w:val="0"/>
          <w:sz w:val="32"/>
          <w:szCs w:val="32"/>
          <w:u w:val="none"/>
        </w:rPr>
        <w:t>辆、机要通信用车</w:t>
      </w:r>
      <w:r>
        <w:rPr>
          <w:rFonts w:hint="eastAsia" w:eastAsia="仿宋_GB2312"/>
          <w:sz w:val="32"/>
          <w:szCs w:val="32"/>
          <w:u w:val="none"/>
          <w:lang w:val="en-US" w:eastAsia="zh-CN"/>
        </w:rPr>
        <w:t>0</w:t>
      </w:r>
      <w:r>
        <w:rPr>
          <w:rFonts w:eastAsia="仿宋_GB2312"/>
          <w:kern w:val="0"/>
          <w:sz w:val="32"/>
          <w:szCs w:val="32"/>
          <w:u w:val="none"/>
        </w:rPr>
        <w:t>辆、应急保障用车</w:t>
      </w:r>
      <w:r>
        <w:rPr>
          <w:rFonts w:hint="eastAsia" w:eastAsia="仿宋_GB2312"/>
          <w:sz w:val="32"/>
          <w:szCs w:val="32"/>
          <w:u w:val="none"/>
          <w:lang w:val="en-US" w:eastAsia="zh-CN"/>
        </w:rPr>
        <w:t>0</w:t>
      </w:r>
      <w:r>
        <w:rPr>
          <w:rFonts w:eastAsia="仿宋_GB2312"/>
          <w:kern w:val="0"/>
          <w:sz w:val="32"/>
          <w:szCs w:val="32"/>
          <w:u w:val="none"/>
        </w:rPr>
        <w:t>辆、执法执勤用车</w:t>
      </w:r>
      <w:r>
        <w:rPr>
          <w:rFonts w:hint="eastAsia" w:eastAsia="仿宋_GB2312"/>
          <w:sz w:val="32"/>
          <w:szCs w:val="32"/>
          <w:u w:val="none"/>
          <w:lang w:val="en-US" w:eastAsia="zh-CN"/>
        </w:rPr>
        <w:t>0</w:t>
      </w:r>
      <w:r>
        <w:rPr>
          <w:rFonts w:eastAsia="仿宋_GB2312"/>
          <w:kern w:val="0"/>
          <w:sz w:val="32"/>
          <w:szCs w:val="32"/>
          <w:u w:val="none"/>
        </w:rPr>
        <w:t>辆、特种专业技术用车</w:t>
      </w:r>
      <w:r>
        <w:rPr>
          <w:rFonts w:hint="eastAsia" w:eastAsia="仿宋_GB2312"/>
          <w:sz w:val="32"/>
          <w:szCs w:val="32"/>
          <w:u w:val="none"/>
          <w:lang w:val="en-US" w:eastAsia="zh-CN"/>
        </w:rPr>
        <w:t>0</w:t>
      </w:r>
      <w:r>
        <w:rPr>
          <w:rFonts w:eastAsia="仿宋_GB2312"/>
          <w:kern w:val="0"/>
          <w:sz w:val="32"/>
          <w:szCs w:val="32"/>
          <w:u w:val="none"/>
        </w:rPr>
        <w:t>辆、其他用车</w:t>
      </w:r>
      <w:r>
        <w:rPr>
          <w:rFonts w:hint="eastAsia" w:eastAsia="仿宋_GB2312"/>
          <w:sz w:val="32"/>
          <w:szCs w:val="32"/>
          <w:u w:val="none"/>
          <w:lang w:val="en-US" w:eastAsia="zh-CN"/>
        </w:rPr>
        <w:t>0</w:t>
      </w:r>
      <w:r>
        <w:rPr>
          <w:rFonts w:eastAsia="仿宋_GB2312"/>
          <w:kern w:val="0"/>
          <w:sz w:val="32"/>
          <w:szCs w:val="32"/>
          <w:u w:val="none"/>
        </w:rPr>
        <w:t>辆；单位价值50万元以上通用设备</w:t>
      </w:r>
      <w:r>
        <w:rPr>
          <w:rFonts w:hint="eastAsia" w:eastAsia="仿宋_GB2312"/>
          <w:sz w:val="32"/>
          <w:szCs w:val="32"/>
          <w:u w:val="none"/>
          <w:lang w:val="en-US" w:eastAsia="zh-CN"/>
        </w:rPr>
        <w:t>0</w:t>
      </w:r>
      <w:r>
        <w:rPr>
          <w:rFonts w:eastAsia="仿宋_GB2312"/>
          <w:kern w:val="0"/>
          <w:sz w:val="32"/>
          <w:szCs w:val="32"/>
          <w:u w:val="none"/>
        </w:rPr>
        <w:t>台（套）；单位价值100万元以上专用设备</w:t>
      </w:r>
      <w:r>
        <w:rPr>
          <w:rFonts w:hint="eastAsia" w:eastAsia="仿宋_GB2312"/>
          <w:sz w:val="32"/>
          <w:szCs w:val="32"/>
          <w:u w:val="none"/>
          <w:lang w:val="en-US" w:eastAsia="zh-CN"/>
        </w:rPr>
        <w:t>0</w:t>
      </w:r>
      <w:r>
        <w:rPr>
          <w:rFonts w:eastAsia="仿宋_GB2312"/>
          <w:kern w:val="0"/>
          <w:sz w:val="32"/>
          <w:szCs w:val="32"/>
          <w:u w:val="none"/>
        </w:rPr>
        <w:t>台（套）。</w:t>
      </w:r>
    </w:p>
    <w:p>
      <w:pPr>
        <w:spacing w:line="600" w:lineRule="exact"/>
        <w:ind w:firstLine="640" w:firstLineChars="200"/>
        <w:rPr>
          <w:rFonts w:eastAsia="仿宋_GB2312"/>
          <w:kern w:val="0"/>
          <w:sz w:val="32"/>
          <w:szCs w:val="32"/>
        </w:rPr>
      </w:pPr>
    </w:p>
    <w:p>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abstractNum w:abstractNumId="1">
    <w:nsid w:val="2D6A679D"/>
    <w:multiLevelType w:val="singleLevel"/>
    <w:tmpl w:val="2D6A679D"/>
    <w:lvl w:ilvl="0" w:tentative="0">
      <w:start w:val="1"/>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1"/>
  </w:compat>
  <w:docVars>
    <w:docVar w:name="commondata" w:val="eyJoZGlkIjoiYmFjM2RhMTE5YTczYTVkMDNhOWI4YjExYmU0NTVhZmYifQ=="/>
    <w:docVar w:name="KSO_WPS_MARK_KEY" w:val="957ececf-08aa-41da-a435-cbce68ff5b56"/>
  </w:docVars>
  <w:rsids>
    <w:rsidRoot w:val="00000000"/>
    <w:rsid w:val="000B6281"/>
    <w:rsid w:val="010C01D1"/>
    <w:rsid w:val="016C71F3"/>
    <w:rsid w:val="017A141F"/>
    <w:rsid w:val="026C4FD1"/>
    <w:rsid w:val="032B26AF"/>
    <w:rsid w:val="032C4E47"/>
    <w:rsid w:val="03AC1B29"/>
    <w:rsid w:val="05547D1F"/>
    <w:rsid w:val="06400C4E"/>
    <w:rsid w:val="06EE4206"/>
    <w:rsid w:val="07274904"/>
    <w:rsid w:val="078801B7"/>
    <w:rsid w:val="07B05960"/>
    <w:rsid w:val="08003634"/>
    <w:rsid w:val="08147C9D"/>
    <w:rsid w:val="09770A3F"/>
    <w:rsid w:val="0A3960E0"/>
    <w:rsid w:val="0B626F71"/>
    <w:rsid w:val="0D4032E2"/>
    <w:rsid w:val="0FE960F4"/>
    <w:rsid w:val="10505F32"/>
    <w:rsid w:val="10533830"/>
    <w:rsid w:val="11C12C43"/>
    <w:rsid w:val="13C71880"/>
    <w:rsid w:val="14FE41AE"/>
    <w:rsid w:val="15A1271E"/>
    <w:rsid w:val="15C42D02"/>
    <w:rsid w:val="165A18B8"/>
    <w:rsid w:val="16CF32AD"/>
    <w:rsid w:val="17092996"/>
    <w:rsid w:val="177B3894"/>
    <w:rsid w:val="1C6E7E6B"/>
    <w:rsid w:val="1CE55DEB"/>
    <w:rsid w:val="1DA52DA7"/>
    <w:rsid w:val="1DE008F5"/>
    <w:rsid w:val="1F3F5AEF"/>
    <w:rsid w:val="201E74B3"/>
    <w:rsid w:val="204E3671"/>
    <w:rsid w:val="249851FD"/>
    <w:rsid w:val="24C86C19"/>
    <w:rsid w:val="25910727"/>
    <w:rsid w:val="260F3961"/>
    <w:rsid w:val="267C4F33"/>
    <w:rsid w:val="27181100"/>
    <w:rsid w:val="27675BE3"/>
    <w:rsid w:val="286A7DAB"/>
    <w:rsid w:val="2BCF6EC1"/>
    <w:rsid w:val="2C567FD4"/>
    <w:rsid w:val="2C6E531E"/>
    <w:rsid w:val="2C934D84"/>
    <w:rsid w:val="2D177764"/>
    <w:rsid w:val="340F73E6"/>
    <w:rsid w:val="344E49FF"/>
    <w:rsid w:val="34EB4506"/>
    <w:rsid w:val="34F82570"/>
    <w:rsid w:val="350C0BC8"/>
    <w:rsid w:val="36525CB0"/>
    <w:rsid w:val="374C1861"/>
    <w:rsid w:val="38CA4224"/>
    <w:rsid w:val="39BD78E5"/>
    <w:rsid w:val="3CE55188"/>
    <w:rsid w:val="3D3646CF"/>
    <w:rsid w:val="3DE6740A"/>
    <w:rsid w:val="3E895FE7"/>
    <w:rsid w:val="3FA27361"/>
    <w:rsid w:val="3FAF7CCF"/>
    <w:rsid w:val="3FF04570"/>
    <w:rsid w:val="42B71375"/>
    <w:rsid w:val="42F425C9"/>
    <w:rsid w:val="43DF5027"/>
    <w:rsid w:val="44596483"/>
    <w:rsid w:val="453A1EBD"/>
    <w:rsid w:val="45575091"/>
    <w:rsid w:val="457D1848"/>
    <w:rsid w:val="45BB5620"/>
    <w:rsid w:val="45E23AA5"/>
    <w:rsid w:val="479E6FA7"/>
    <w:rsid w:val="4A600544"/>
    <w:rsid w:val="4A7B537E"/>
    <w:rsid w:val="4ABF5418"/>
    <w:rsid w:val="4BD6140E"/>
    <w:rsid w:val="4BDF36EB"/>
    <w:rsid w:val="4D302450"/>
    <w:rsid w:val="4DDA0BEB"/>
    <w:rsid w:val="52ED133C"/>
    <w:rsid w:val="531445C2"/>
    <w:rsid w:val="53B838DB"/>
    <w:rsid w:val="548E5CAE"/>
    <w:rsid w:val="55B26FC5"/>
    <w:rsid w:val="55DA38A0"/>
    <w:rsid w:val="56262642"/>
    <w:rsid w:val="5778511F"/>
    <w:rsid w:val="57800D02"/>
    <w:rsid w:val="57E32FA0"/>
    <w:rsid w:val="582740F5"/>
    <w:rsid w:val="5A252C10"/>
    <w:rsid w:val="5AF92FAC"/>
    <w:rsid w:val="5DA443D1"/>
    <w:rsid w:val="5E8D089D"/>
    <w:rsid w:val="5F024751"/>
    <w:rsid w:val="5FB82B75"/>
    <w:rsid w:val="64195594"/>
    <w:rsid w:val="648A46E4"/>
    <w:rsid w:val="658A426F"/>
    <w:rsid w:val="67256946"/>
    <w:rsid w:val="67340937"/>
    <w:rsid w:val="67804434"/>
    <w:rsid w:val="686C554C"/>
    <w:rsid w:val="698C2CAC"/>
    <w:rsid w:val="69D606EE"/>
    <w:rsid w:val="6A1D56B2"/>
    <w:rsid w:val="6AFE16D1"/>
    <w:rsid w:val="6C5E0930"/>
    <w:rsid w:val="70A97C9F"/>
    <w:rsid w:val="712F1C82"/>
    <w:rsid w:val="716B13F9"/>
    <w:rsid w:val="726C367A"/>
    <w:rsid w:val="732950C8"/>
    <w:rsid w:val="75E1612D"/>
    <w:rsid w:val="78E977D3"/>
    <w:rsid w:val="79002D6F"/>
    <w:rsid w:val="7A41363F"/>
    <w:rsid w:val="7BAF4BEB"/>
    <w:rsid w:val="7D1D3E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3306</Words>
  <Characters>3609</Characters>
  <Lines>0</Lines>
  <Paragraphs>0</Paragraphs>
  <TotalTime>12</TotalTime>
  <ScaleCrop>false</ScaleCrop>
  <LinksUpToDate>false</LinksUpToDate>
  <CharactersWithSpaces>3649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2024-09-30T02:54:00Z</dcterms:created>
  <dc:creator>白白白</dc:creator>
  <cp:lastModifiedBy>Administrator</cp:lastModifiedBy>
  <dcterms:modified xsi:type="dcterms:W3CDTF">2024-10-21T02:12:34Z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97DA34967645456E99990E3C668978CB</vt:lpwstr>
  </property>
</Properties>
</file>